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ab"/>
        <w:tblW w:w="1098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0988"/>
      </w:tblGrid>
      <w:tr>
        <w:trPr>
          <w:trHeight w:val="4107" w:hRule="atLeast"/>
        </w:trPr>
        <w:tc>
          <w:tcPr>
            <w:tcW w:w="10988" w:type="dxa"/>
            <w:tcBorders/>
          </w:tcPr>
          <w:p>
            <w:pPr>
              <w:pStyle w:val="Normal"/>
              <w:widowControl/>
              <w:suppressAutoHyphens w:val="true"/>
              <w:spacing w:lineRule="auto" w:line="240" w:before="0" w:after="0"/>
              <w:ind w:right="-392"/>
              <w:jc w:val="left"/>
              <w:rPr>
                <w:rFonts w:ascii="Arial" w:hAnsi="Arial" w:cs="Arial"/>
              </w:rPr>
            </w:pPr>
            <w:r>
              <w:rPr>
                <w:rFonts w:eastAsia="Calibri" w:cs="Arial" w:ascii="Arial" w:hAnsi="Arial"/>
                <w:kern w:val="0"/>
                <w:sz w:val="22"/>
                <w:szCs w:val="22"/>
                <w:lang w:val="ru-RU" w:eastAsia="en-US" w:bidi="ar-SA"/>
              </w:rPr>
            </w:r>
          </w:p>
          <w:p>
            <w:pPr>
              <w:pStyle w:val="Normal"/>
              <w:widowControl/>
              <w:suppressAutoHyphens w:val="true"/>
              <w:spacing w:lineRule="auto" w:line="240" w:before="0" w:after="0"/>
              <w:jc w:val="left"/>
              <w:rPr>
                <w:rFonts w:eastAsia="Calibri"/>
              </w:rPr>
            </w:pPr>
            <w:r>
              <w:rPr>
                <w:rFonts w:eastAsia="Calibri" w:cs="Arial" w:ascii="Arial" w:hAnsi="Arial"/>
                <w:kern w:val="0"/>
                <w:sz w:val="22"/>
                <w:szCs w:val="22"/>
                <w:lang w:val="ru-RU" w:eastAsia="en-US" w:bidi="ar-SA"/>
              </w:rPr>
              <w:t>Наименование государственной услуги:</w:t>
            </w:r>
          </w:p>
          <w:p>
            <w:pPr>
              <w:pStyle w:val="Normal"/>
              <w:widowControl/>
              <w:suppressAutoHyphens w:val="true"/>
              <w:spacing w:lineRule="auto" w:line="240" w:before="0" w:after="0"/>
              <w:jc w:val="center"/>
              <w:rPr>
                <w:rFonts w:ascii="Arial" w:hAnsi="Arial" w:cs="Arial"/>
                <w:b/>
              </w:rPr>
            </w:pPr>
            <w:r>
              <w:rPr>
                <w:rFonts w:eastAsia="Calibri" w:cs="Arial" w:ascii="Arial" w:hAnsi="Arial"/>
                <w:b/>
                <w:color w:val="0070C0"/>
                <w:kern w:val="0"/>
                <w:sz w:val="22"/>
                <w:szCs w:val="22"/>
                <w:lang w:val="ru-RU" w:eastAsia="en-US" w:bidi="ar-SA"/>
              </w:rPr>
              <w:t>Предоставление ежемесячной денежной выплаты на третьего ребенка и последующих детей, рожденного (рожденных) не позднее 31.12.2022</w:t>
            </w:r>
          </w:p>
          <w:p>
            <w:pPr>
              <w:pStyle w:val="ListParagraph"/>
              <w:widowControl/>
              <w:suppressAutoHyphens w:val="true"/>
              <w:spacing w:lineRule="auto" w:line="240" w:before="0" w:after="0"/>
              <w:ind w:left="360"/>
              <w:contextualSpacing/>
              <w:jc w:val="center"/>
              <w:rPr>
                <w:rFonts w:ascii="Arial" w:hAnsi="Arial" w:eastAsia="Times New Roman" w:cs="Arial"/>
                <w:b/>
                <w:lang w:eastAsia="ru-RU"/>
              </w:rPr>
            </w:pPr>
            <w:r>
              <w:rPr>
                <w:rFonts w:eastAsia="Calibri" w:cs="Arial" w:ascii="Arial" w:hAnsi="Arial"/>
                <w:b/>
                <w:kern w:val="0"/>
                <w:sz w:val="22"/>
                <w:szCs w:val="22"/>
                <w:lang w:val="ru-RU" w:eastAsia="en-US" w:bidi="ar-SA"/>
              </w:rPr>
              <w:t>Перечень</w:t>
            </w:r>
            <w:r>
              <w:rPr>
                <w:rFonts w:eastAsia="Times New Roman" w:cs="Arial" w:ascii="Arial" w:hAnsi="Arial"/>
                <w:b/>
                <w:kern w:val="0"/>
                <w:sz w:val="22"/>
                <w:szCs w:val="22"/>
                <w:lang w:val="ru-RU" w:eastAsia="ru-RU" w:bidi="ar-SA"/>
              </w:rPr>
              <w:t xml:space="preserve"> обязательных документов для предоставления государственной услуги:</w:t>
            </w:r>
          </w:p>
          <w:p>
            <w:pPr>
              <w:pStyle w:val="Normal"/>
              <w:widowControl/>
              <w:suppressAutoHyphens w:val="true"/>
              <w:spacing w:lineRule="auto" w:line="240" w:before="0" w:after="0"/>
              <w:jc w:val="left"/>
              <w:rPr>
                <w:rFonts w:ascii="Arial" w:hAnsi="Arial" w:cs="Arial"/>
                <w:b/>
              </w:rPr>
            </w:pPr>
            <w:r>
              <w:rPr>
                <w:rFonts w:eastAsia="Calibri" w:cs="Arial" w:ascii="Arial" w:hAnsi="Arial"/>
                <w:b/>
                <w:kern w:val="0"/>
                <w:sz w:val="22"/>
                <w:szCs w:val="22"/>
                <w:lang w:val="ru-RU" w:eastAsia="en-US" w:bidi="ar-SA"/>
              </w:rPr>
            </w:r>
          </w:p>
          <w:tbl>
            <w:tblPr>
              <w:tblStyle w:val="ab"/>
              <w:tblW w:w="1075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8"/>
              <w:gridCol w:w="5378"/>
            </w:tblGrid>
            <w:tr>
              <w:trPr/>
              <w:tc>
                <w:tcPr>
                  <w:tcW w:w="5378" w:type="dxa"/>
                  <w:tcBorders/>
                </w:tcPr>
                <w:p>
                  <w:pPr>
                    <w:pStyle w:val="Normal"/>
                    <w:widowControl/>
                    <w:suppressAutoHyphens w:val="true"/>
                    <w:spacing w:lineRule="auto" w:line="240" w:before="0" w:after="0"/>
                    <w:jc w:val="left"/>
                    <w:rPr>
                      <w:rFonts w:ascii="Arial" w:hAnsi="Arial" w:cs="Arial"/>
                      <w:b/>
                    </w:rPr>
                  </w:pPr>
                  <w:r>
                    <w:rPr>
                      <w:rFonts w:eastAsia="Calibri" w:cs="Arial" w:ascii="Arial" w:hAnsi="Arial"/>
                      <w:kern w:val="0"/>
                      <w:sz w:val="22"/>
                      <w:szCs w:val="22"/>
                      <w:lang w:val="ru-RU" w:eastAsia="en-US" w:bidi="ar-SA"/>
                    </w:rPr>
                    <w:t>документ, подтверждающий полномочия представителя заявителя</w:t>
                  </w:r>
                </w:p>
              </w:tc>
              <w:tc>
                <w:tcPr>
                  <w:tcW w:w="5378" w:type="dxa"/>
                  <w:tcBorders/>
                </w:tcPr>
                <w:p>
                  <w:pPr>
                    <w:pStyle w:val="Normal"/>
                    <w:widowControl/>
                    <w:suppressAutoHyphens w:val="true"/>
                    <w:spacing w:lineRule="auto" w:line="240" w:before="0" w:after="0"/>
                    <w:jc w:val="left"/>
                    <w:rPr>
                      <w:rFonts w:ascii="Arial" w:hAnsi="Arial" w:cs="Arial"/>
                      <w:b/>
                    </w:rPr>
                  </w:pPr>
                  <w:r>
                    <w:rPr>
                      <w:rFonts w:eastAsia="Calibri" w:cs="Arial" w:ascii="Arial" w:hAnsi="Arial"/>
                      <w:kern w:val="0"/>
                      <w:sz w:val="22"/>
                      <w:szCs w:val="22"/>
                      <w:lang w:val="ru-RU" w:eastAsia="en-US" w:bidi="ar-SA"/>
                    </w:rPr>
                    <w:t>в случае если заявление подается представителем заявителя</w:t>
                  </w:r>
                </w:p>
              </w:tc>
            </w:tr>
            <w:tr>
              <w:trPr/>
              <w:tc>
                <w:tcPr>
                  <w:tcW w:w="5378" w:type="dxa"/>
                  <w:tcBorders/>
                </w:tcPr>
                <w:p>
                  <w:pPr>
                    <w:pStyle w:val="Normal"/>
                    <w:widowControl/>
                    <w:suppressAutoHyphens w:val="true"/>
                    <w:spacing w:lineRule="auto" w:line="240" w:before="0" w:after="0"/>
                    <w:jc w:val="left"/>
                    <w:rPr>
                      <w:rFonts w:ascii="Arial" w:hAnsi="Arial" w:cs="Arial"/>
                      <w:b/>
                    </w:rPr>
                  </w:pPr>
                  <w:r>
                    <w:rPr>
                      <w:rFonts w:eastAsia="Calibri" w:cs="Arial" w:ascii="Arial" w:hAnsi="Arial"/>
                      <w:kern w:val="0"/>
                      <w:sz w:val="22"/>
                      <w:szCs w:val="22"/>
                      <w:lang w:val="ru-RU" w:eastAsia="en-US" w:bidi="ar-SA"/>
                    </w:rPr>
                    <w:t>копия вступившего в законную силу решения суда об установлении факт</w:t>
                  </w:r>
                  <w:bookmarkStart w:id="0" w:name="_GoBack"/>
                  <w:bookmarkEnd w:id="0"/>
                  <w:r>
                    <w:rPr>
                      <w:rFonts w:eastAsia="Calibri" w:cs="Arial" w:ascii="Arial" w:hAnsi="Arial"/>
                      <w:kern w:val="0"/>
                      <w:sz w:val="22"/>
                      <w:szCs w:val="22"/>
                      <w:lang w:val="ru-RU" w:eastAsia="en-US" w:bidi="ar-SA"/>
                    </w:rPr>
                    <w:t>ов, имеющих юридическое значение, заверенная в установленном законом порядке</w:t>
                  </w:r>
                </w:p>
              </w:tc>
              <w:tc>
                <w:tcPr>
                  <w:tcW w:w="5378" w:type="dxa"/>
                  <w:tcBorders/>
                </w:tcPr>
                <w:p>
                  <w:pPr>
                    <w:pStyle w:val="ConsPlusNormal"/>
                    <w:suppressAutoHyphens w:val="true"/>
                    <w:spacing w:before="0" w:after="0"/>
                    <w:ind w:hanging="0"/>
                    <w:jc w:val="both"/>
                    <w:rPr>
                      <w:sz w:val="22"/>
                      <w:szCs w:val="22"/>
                    </w:rPr>
                  </w:pPr>
                  <w:r>
                    <w:rPr>
                      <w:kern w:val="0"/>
                      <w:sz w:val="22"/>
                      <w:szCs w:val="22"/>
                      <w:lang w:val="ru-RU" w:bidi="ar-SA"/>
                    </w:rPr>
                    <w:t>в случае отсутствия регистрации по месту жительства (пребывания) в Тюменской области</w:t>
                  </w:r>
                </w:p>
                <w:p>
                  <w:pPr>
                    <w:pStyle w:val="Normal"/>
                    <w:widowControl/>
                    <w:suppressAutoHyphens w:val="true"/>
                    <w:spacing w:lineRule="auto" w:line="240" w:before="0" w:after="0"/>
                    <w:jc w:val="left"/>
                    <w:rPr>
                      <w:rFonts w:ascii="Arial" w:hAnsi="Arial" w:cs="Arial"/>
                      <w:b/>
                    </w:rPr>
                  </w:pPr>
                  <w:r>
                    <w:rPr>
                      <w:rFonts w:eastAsia="Calibri" w:cs="Arial" w:ascii="Arial" w:hAnsi="Arial"/>
                      <w:b/>
                      <w:kern w:val="0"/>
                      <w:sz w:val="22"/>
                      <w:szCs w:val="22"/>
                      <w:lang w:val="ru-RU" w:eastAsia="en-US" w:bidi="ar-SA"/>
                    </w:rPr>
                  </w:r>
                </w:p>
              </w:tc>
            </w:tr>
            <w:tr>
              <w:trPr/>
              <w:tc>
                <w:tcPr>
                  <w:tcW w:w="5378"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ru-RU" w:eastAsia="en-US" w:bidi="ar-SA"/>
                    </w:rPr>
                    <w:t>документы о доходах заявителя и каждого члена его семьи в виде вознаграждения за выполнение трудовых или иных обязанностей, включая выплаты компенсационного и стимулирующего характера, денежное довольствие (денежное содержание), пенсии, пособий и иных аналогичных выплат за последние 12 календарных месяцев, предшествующих 1 календарному месяцу перед месяцем подачи заявления о назначении выплаты</w:t>
                  </w:r>
                </w:p>
              </w:tc>
              <w:tc>
                <w:tcPr>
                  <w:tcW w:w="5378" w:type="dxa"/>
                  <w:tcBorders/>
                </w:tcPr>
                <w:p>
                  <w:pPr>
                    <w:pStyle w:val="ConsPlusNormal"/>
                    <w:suppressAutoHyphens w:val="true"/>
                    <w:spacing w:before="0" w:after="0"/>
                    <w:ind w:hanging="0"/>
                    <w:jc w:val="both"/>
                    <w:rPr>
                      <w:sz w:val="22"/>
                      <w:szCs w:val="22"/>
                    </w:rPr>
                  </w:pPr>
                  <w:r>
                    <w:rPr>
                      <w:kern w:val="0"/>
                      <w:sz w:val="22"/>
                      <w:szCs w:val="22"/>
                      <w:lang w:val="ru-RU" w:bidi="ar-SA"/>
                    </w:rPr>
                    <w:t>в случае если заявитель и (или) члены его семьи, проходят (проходили) службу:</w:t>
                  </w:r>
                </w:p>
                <w:p>
                  <w:pPr>
                    <w:pStyle w:val="ConsPlusNormal"/>
                    <w:suppressAutoHyphens w:val="true"/>
                    <w:spacing w:before="0" w:after="0"/>
                    <w:ind w:hanging="0"/>
                    <w:jc w:val="both"/>
                    <w:rPr>
                      <w:sz w:val="22"/>
                      <w:szCs w:val="22"/>
                    </w:rPr>
                  </w:pPr>
                  <w:r>
                    <w:rPr>
                      <w:kern w:val="0"/>
                      <w:sz w:val="22"/>
                      <w:szCs w:val="22"/>
                      <w:lang w:val="ru-RU" w:bidi="ar-SA"/>
                    </w:rPr>
                    <w:t>- военную службу в Вооруженных Силах Российской Федерации;</w:t>
                  </w:r>
                </w:p>
                <w:p>
                  <w:pPr>
                    <w:pStyle w:val="ConsPlusNormal"/>
                    <w:suppressAutoHyphens w:val="true"/>
                    <w:spacing w:before="0" w:after="0"/>
                    <w:ind w:hanging="0"/>
                    <w:jc w:val="both"/>
                    <w:rPr>
                      <w:sz w:val="22"/>
                      <w:szCs w:val="22"/>
                    </w:rPr>
                  </w:pPr>
                  <w:r>
                    <w:rPr>
                      <w:kern w:val="0"/>
                      <w:sz w:val="22"/>
                      <w:szCs w:val="22"/>
                      <w:lang w:val="ru-RU" w:bidi="ar-SA"/>
                    </w:rPr>
                    <w:t>- в учреждениях и органах уголовно-исполнительной системы Российской Федерации; - в органах федеральной службы безопасности;</w:t>
                  </w:r>
                </w:p>
                <w:p>
                  <w:pPr>
                    <w:pStyle w:val="ConsPlusNormal"/>
                    <w:suppressAutoHyphens w:val="true"/>
                    <w:spacing w:before="0" w:after="0"/>
                    <w:ind w:hanging="0"/>
                    <w:jc w:val="both"/>
                    <w:rPr>
                      <w:sz w:val="22"/>
                      <w:szCs w:val="22"/>
                    </w:rPr>
                  </w:pPr>
                  <w:r>
                    <w:rPr>
                      <w:kern w:val="0"/>
                      <w:sz w:val="22"/>
                      <w:szCs w:val="22"/>
                      <w:lang w:val="ru-RU" w:bidi="ar-SA"/>
                    </w:rPr>
                    <w:t>- в органах государственной охраны;</w:t>
                  </w:r>
                </w:p>
                <w:p>
                  <w:pPr>
                    <w:pStyle w:val="ConsPlusNormal"/>
                    <w:suppressAutoHyphens w:val="true"/>
                    <w:spacing w:before="0" w:after="0"/>
                    <w:ind w:hanging="0"/>
                    <w:jc w:val="both"/>
                    <w:rPr>
                      <w:sz w:val="22"/>
                      <w:szCs w:val="22"/>
                    </w:rPr>
                  </w:pPr>
                  <w:r>
                    <w:rPr>
                      <w:kern w:val="0"/>
                      <w:sz w:val="22"/>
                      <w:szCs w:val="22"/>
                      <w:lang w:val="ru-RU" w:bidi="ar-SA"/>
                    </w:rPr>
                    <w:t>- в органах внутренних дел Российской Федерации;</w:t>
                  </w:r>
                </w:p>
                <w:p>
                  <w:pPr>
                    <w:pStyle w:val="ConsPlusNormal"/>
                    <w:suppressAutoHyphens w:val="true"/>
                    <w:spacing w:before="0" w:after="0"/>
                    <w:ind w:hanging="0"/>
                    <w:jc w:val="both"/>
                    <w:rPr>
                      <w:sz w:val="22"/>
                      <w:szCs w:val="22"/>
                    </w:rPr>
                  </w:pPr>
                  <w:r>
                    <w:rPr>
                      <w:kern w:val="0"/>
                      <w:sz w:val="22"/>
                      <w:szCs w:val="22"/>
                      <w:lang w:val="ru-RU" w:bidi="ar-SA"/>
                    </w:rPr>
                    <w:t>- в таможенных органах Российской Федерации;</w:t>
                  </w:r>
                </w:p>
                <w:p>
                  <w:pPr>
                    <w:pStyle w:val="ConsPlusNormal"/>
                    <w:suppressAutoHyphens w:val="true"/>
                    <w:spacing w:before="0" w:after="0"/>
                    <w:ind w:hanging="0"/>
                    <w:jc w:val="both"/>
                    <w:rPr>
                      <w:sz w:val="22"/>
                      <w:szCs w:val="22"/>
                    </w:rPr>
                  </w:pPr>
                  <w:r>
                    <w:rPr>
                      <w:kern w:val="0"/>
                      <w:sz w:val="22"/>
                      <w:szCs w:val="22"/>
                      <w:lang w:val="ru-RU" w:bidi="ar-SA"/>
                    </w:rPr>
                    <w:t>- в войсках национальной гвардии Российской Федерации;</w:t>
                  </w:r>
                </w:p>
                <w:p>
                  <w:pPr>
                    <w:pStyle w:val="ConsPlusNormal"/>
                    <w:suppressAutoHyphens w:val="true"/>
                    <w:spacing w:before="0" w:after="0"/>
                    <w:ind w:hanging="0"/>
                    <w:jc w:val="both"/>
                    <w:rPr>
                      <w:sz w:val="22"/>
                      <w:szCs w:val="22"/>
                    </w:rPr>
                  </w:pPr>
                  <w:r>
                    <w:rPr>
                      <w:kern w:val="0"/>
                      <w:sz w:val="22"/>
                      <w:szCs w:val="22"/>
                      <w:lang w:val="ru-RU" w:bidi="ar-SA"/>
                    </w:rPr>
                    <w:t>- в органах принудительного исполнения Российской Федерации;</w:t>
                  </w:r>
                </w:p>
                <w:p>
                  <w:pPr>
                    <w:pStyle w:val="ConsPlusNormal"/>
                    <w:suppressAutoHyphens w:val="true"/>
                    <w:spacing w:before="0" w:after="0"/>
                    <w:ind w:hanging="0"/>
                    <w:jc w:val="both"/>
                    <w:rPr>
                      <w:sz w:val="22"/>
                      <w:szCs w:val="22"/>
                    </w:rPr>
                  </w:pPr>
                  <w:r>
                    <w:rPr>
                      <w:kern w:val="0"/>
                      <w:sz w:val="22"/>
                      <w:szCs w:val="22"/>
                      <w:lang w:val="ru-RU" w:bidi="ar-SA"/>
                    </w:rPr>
                    <w:t>- в Главном управлении специальных программ Президента Российской Федерации;</w:t>
                  </w:r>
                </w:p>
                <w:p>
                  <w:pPr>
                    <w:pStyle w:val="ConsPlusNormal"/>
                    <w:suppressAutoHyphens w:val="true"/>
                    <w:spacing w:before="0" w:after="0"/>
                    <w:ind w:hanging="0"/>
                    <w:jc w:val="both"/>
                    <w:rPr>
                      <w:sz w:val="22"/>
                      <w:szCs w:val="22"/>
                    </w:rPr>
                  </w:pPr>
                  <w:r>
                    <w:rPr>
                      <w:kern w:val="0"/>
                      <w:sz w:val="22"/>
                      <w:szCs w:val="22"/>
                      <w:lang w:val="ru-RU" w:bidi="ar-SA"/>
                    </w:rPr>
                    <w:t>-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pPr>
                    <w:pStyle w:val="ConsPlusNormal"/>
                    <w:suppressAutoHyphens w:val="true"/>
                    <w:spacing w:before="0" w:after="0"/>
                    <w:ind w:hanging="0"/>
                    <w:jc w:val="both"/>
                    <w:rPr>
                      <w:sz w:val="22"/>
                      <w:szCs w:val="22"/>
                    </w:rPr>
                  </w:pPr>
                  <w:r>
                    <w:rPr>
                      <w:kern w:val="0"/>
                      <w:sz w:val="22"/>
                      <w:szCs w:val="22"/>
                      <w:lang w:val="ru-RU" w:bidi="ar-SA"/>
                    </w:rPr>
                    <w:t>- в учреждениях и организациях Министерства Российской Федерации по делам гражданской обороны, чрезвычайным ситуациям и ликвидации последствий стихийных бедствий</w:t>
                  </w:r>
                </w:p>
              </w:tc>
            </w:tr>
            <w:tr>
              <w:trPr/>
              <w:tc>
                <w:tcPr>
                  <w:tcW w:w="5378" w:type="dxa"/>
                  <w:tcBorders/>
                </w:tcPr>
                <w:p>
                  <w:pPr>
                    <w:pStyle w:val="Normal"/>
                    <w:widowControl/>
                    <w:suppressAutoHyphens w:val="true"/>
                    <w:spacing w:lineRule="auto" w:line="240" w:before="0" w:after="0"/>
                    <w:jc w:val="both"/>
                    <w:rPr>
                      <w:rFonts w:ascii="Arial" w:hAnsi="Arial" w:cs="Arial"/>
                      <w:b/>
                      <w:i/>
                      <w:i/>
                      <w:color w:val="7030A0"/>
                      <w:sz w:val="16"/>
                      <w:szCs w:val="16"/>
                    </w:rPr>
                  </w:pPr>
                  <w:r>
                    <w:rPr>
                      <w:rFonts w:eastAsia="Calibri" w:cs="Arial" w:ascii="Arial" w:hAnsi="Arial"/>
                      <w:kern w:val="0"/>
                      <w:sz w:val="22"/>
                      <w:szCs w:val="22"/>
                      <w:lang w:val="ru-RU" w:eastAsia="en-US" w:bidi="ar-SA"/>
                    </w:rPr>
                    <w:t>документ о рождении ребенка (детей)</w:t>
                  </w:r>
                </w:p>
                <w:p>
                  <w:pPr>
                    <w:pStyle w:val="Normal"/>
                    <w:widowControl/>
                    <w:suppressAutoHyphens w:val="true"/>
                    <w:spacing w:lineRule="auto" w:line="240" w:before="0" w:after="0"/>
                    <w:jc w:val="both"/>
                    <w:rPr>
                      <w:rFonts w:ascii="Arial" w:hAnsi="Arial" w:cs="Arial"/>
                      <w:b/>
                      <w:i/>
                      <w:i/>
                      <w:color w:val="7030A0"/>
                      <w:sz w:val="16"/>
                      <w:szCs w:val="16"/>
                    </w:rPr>
                  </w:pPr>
                  <w:r>
                    <w:rPr>
                      <w:rFonts w:eastAsia="Calibri" w:cs="Arial" w:ascii="Arial" w:hAnsi="Arial"/>
                      <w:b/>
                      <w:i/>
                      <w:color w:val="7030A0"/>
                      <w:kern w:val="0"/>
                      <w:sz w:val="16"/>
                      <w:szCs w:val="16"/>
                      <w:lang w:val="ru-RU" w:eastAsia="en-US" w:bidi="ar-SA"/>
                    </w:rPr>
                    <w:t>Документы, выданные компетентными органами иностранных государств, предоставляются с заверенным переводом на русский язык в соответствии с законодательством Российской Федерации.</w:t>
                  </w:r>
                </w:p>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ru-RU" w:eastAsia="en-US" w:bidi="ar-SA"/>
                    </w:rPr>
                  </w:r>
                </w:p>
              </w:tc>
              <w:tc>
                <w:tcPr>
                  <w:tcW w:w="5378" w:type="dxa"/>
                  <w:tcBorders/>
                </w:tcPr>
                <w:p>
                  <w:pPr>
                    <w:pStyle w:val="ConsPlusNormal"/>
                    <w:suppressAutoHyphens w:val="true"/>
                    <w:spacing w:before="0" w:after="0"/>
                    <w:ind w:hanging="0"/>
                    <w:jc w:val="both"/>
                    <w:rPr>
                      <w:sz w:val="22"/>
                      <w:szCs w:val="22"/>
                    </w:rPr>
                  </w:pPr>
                  <w:r>
                    <w:rPr>
                      <w:kern w:val="0"/>
                      <w:sz w:val="22"/>
                      <w:szCs w:val="22"/>
                      <w:lang w:val="ru-RU" w:bidi="ar-SA"/>
                    </w:rPr>
                    <w:t>в случае регистрация записи акта о рождении ребенка произведена за пределами Российской Федерации</w:t>
                  </w:r>
                </w:p>
                <w:p>
                  <w:pPr>
                    <w:pStyle w:val="Normal"/>
                    <w:widowControl/>
                    <w:suppressAutoHyphens w:val="true"/>
                    <w:spacing w:lineRule="auto" w:line="240" w:before="0" w:after="0"/>
                    <w:jc w:val="both"/>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378" w:type="dxa"/>
                  <w:tcBorders/>
                </w:tcPr>
                <w:p>
                  <w:pPr>
                    <w:pStyle w:val="Normal"/>
                    <w:widowControl/>
                    <w:suppressAutoHyphens w:val="true"/>
                    <w:spacing w:lineRule="auto" w:line="240" w:before="0" w:after="0"/>
                    <w:jc w:val="both"/>
                    <w:rPr>
                      <w:rFonts w:ascii="Arial" w:hAnsi="Arial" w:cs="Arial"/>
                    </w:rPr>
                  </w:pPr>
                  <w:r>
                    <w:rPr>
                      <w:rFonts w:eastAsia="Calibri" w:cs="Arial" w:ascii="Arial" w:hAnsi="Arial"/>
                      <w:kern w:val="0"/>
                      <w:sz w:val="22"/>
                      <w:szCs w:val="22"/>
                      <w:lang w:val="ru-RU" w:eastAsia="en-US" w:bidi="ar-SA"/>
                    </w:rPr>
                    <w:t>документы о регистрации брака, о расторжении брака, о перемене имени</w:t>
                  </w:r>
                </w:p>
                <w:p>
                  <w:pPr>
                    <w:pStyle w:val="Normal"/>
                    <w:widowControl/>
                    <w:suppressAutoHyphens w:val="true"/>
                    <w:spacing w:lineRule="auto" w:line="240" w:before="0" w:after="0"/>
                    <w:jc w:val="both"/>
                    <w:rPr>
                      <w:rFonts w:ascii="Arial" w:hAnsi="Arial" w:cs="Arial"/>
                      <w:b/>
                      <w:i/>
                      <w:i/>
                      <w:color w:val="7030A0"/>
                      <w:sz w:val="16"/>
                      <w:szCs w:val="16"/>
                    </w:rPr>
                  </w:pPr>
                  <w:r>
                    <w:rPr>
                      <w:rFonts w:eastAsia="Calibri" w:cs="Arial" w:ascii="Arial" w:hAnsi="Arial"/>
                      <w:b/>
                      <w:i/>
                      <w:color w:val="7030A0"/>
                      <w:kern w:val="0"/>
                      <w:sz w:val="16"/>
                      <w:szCs w:val="16"/>
                      <w:lang w:val="ru-RU" w:eastAsia="en-US" w:bidi="ar-SA"/>
                    </w:rPr>
                    <w:t xml:space="preserve"> </w:t>
                  </w:r>
                  <w:r>
                    <w:rPr>
                      <w:rFonts w:eastAsia="Calibri" w:cs="Arial" w:ascii="Arial" w:hAnsi="Arial"/>
                      <w:b/>
                      <w:i/>
                      <w:color w:val="7030A0"/>
                      <w:kern w:val="0"/>
                      <w:sz w:val="16"/>
                      <w:szCs w:val="16"/>
                      <w:lang w:val="ru-RU" w:eastAsia="en-US" w:bidi="ar-SA"/>
                    </w:rPr>
                    <w:t>Документы, выданные компетентными органами иностранных государств, предоставляются с заверенным переводом на русский язык в соответствии с законодательством Российской Федерации.</w:t>
                  </w:r>
                </w:p>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ru-RU" w:eastAsia="en-US" w:bidi="ar-SA"/>
                    </w:rPr>
                  </w:r>
                </w:p>
              </w:tc>
              <w:tc>
                <w:tcPr>
                  <w:tcW w:w="5378" w:type="dxa"/>
                  <w:tcBorders/>
                </w:tcPr>
                <w:p>
                  <w:pPr>
                    <w:pStyle w:val="ConsPlusNormal"/>
                    <w:suppressAutoHyphens w:val="true"/>
                    <w:spacing w:before="0" w:after="0"/>
                    <w:ind w:hanging="0"/>
                    <w:jc w:val="both"/>
                    <w:rPr>
                      <w:sz w:val="22"/>
                      <w:szCs w:val="22"/>
                    </w:rPr>
                  </w:pPr>
                  <w:r>
                    <w:rPr>
                      <w:kern w:val="0"/>
                      <w:sz w:val="22"/>
                      <w:szCs w:val="22"/>
                      <w:lang w:val="ru-RU" w:bidi="ar-SA"/>
                    </w:rPr>
                    <w:t>в случае регистрация записи соответствующего акта произведена за пределами Российской Федерации и фамилия, имя и (или) отчество заявителя, указанные в паспорте или ином документе, удостоверяющем личность, не соответствуют фамилии, имени и (или) отчеству этого гражданина, указанным в свидетельстве о рождении ребенка</w:t>
                  </w:r>
                </w:p>
                <w:p>
                  <w:pPr>
                    <w:pStyle w:val="Normal"/>
                    <w:widowControl/>
                    <w:suppressAutoHyphens w:val="true"/>
                    <w:spacing w:lineRule="auto" w:line="240" w:before="0" w:after="0"/>
                    <w:jc w:val="both"/>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378"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ru-RU" w:eastAsia="en-US" w:bidi="ar-SA"/>
                    </w:rPr>
                    <w:t>документы о доходах в виде алиментов  (за исключением документов из Федеральной службы судебных приставов Российской Федерации о доходах в виде алиментов)  за последние 12 календарных месяцев, предшествующих 1 календарному месяцу перед месяцем подачи заявления о назначении выплаты</w:t>
                  </w:r>
                </w:p>
              </w:tc>
              <w:tc>
                <w:tcPr>
                  <w:tcW w:w="5378" w:type="dxa"/>
                  <w:tcBorders/>
                </w:tcPr>
                <w:p>
                  <w:pPr>
                    <w:pStyle w:val="ConsPlusNormal"/>
                    <w:suppressAutoHyphens w:val="true"/>
                    <w:spacing w:before="0" w:after="0"/>
                    <w:ind w:hanging="0"/>
                    <w:jc w:val="both"/>
                    <w:rPr>
                      <w:sz w:val="22"/>
                      <w:szCs w:val="22"/>
                    </w:rPr>
                  </w:pPr>
                  <w:r>
                    <w:rPr>
                      <w:kern w:val="0"/>
                      <w:sz w:val="22"/>
                      <w:szCs w:val="22"/>
                      <w:lang w:val="ru-RU" w:bidi="ar-SA"/>
                    </w:rPr>
                    <w:t>в случае если заявитель или члены его семьи получают (получали) алименты</w:t>
                  </w:r>
                </w:p>
              </w:tc>
            </w:tr>
            <w:tr>
              <w:trPr/>
              <w:tc>
                <w:tcPr>
                  <w:tcW w:w="5378"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ru-RU" w:eastAsia="en-US" w:bidi="ar-SA"/>
                    </w:rPr>
                    <w:t>документы о суммах уплаченных заявителем и (или) членами его семьи алиментов на содержание граждан, не входящих в состав семьи за последние 12 календарных месяцев, предшествующих 1 календарному месяцу перед месяцем подачи заявления о назначении выплаты</w:t>
                  </w:r>
                </w:p>
              </w:tc>
              <w:tc>
                <w:tcPr>
                  <w:tcW w:w="5378" w:type="dxa"/>
                  <w:tcBorders/>
                </w:tcPr>
                <w:p>
                  <w:pPr>
                    <w:pStyle w:val="ConsPlusNormal"/>
                    <w:suppressAutoHyphens w:val="true"/>
                    <w:spacing w:before="0" w:after="0"/>
                    <w:ind w:hanging="0"/>
                    <w:jc w:val="both"/>
                    <w:rPr>
                      <w:sz w:val="22"/>
                      <w:szCs w:val="22"/>
                    </w:rPr>
                  </w:pPr>
                  <w:r>
                    <w:rPr>
                      <w:kern w:val="0"/>
                      <w:sz w:val="22"/>
                      <w:szCs w:val="22"/>
                      <w:lang w:val="ru-RU" w:bidi="ar-SA"/>
                    </w:rPr>
                    <w:t>в случае если заявитель или члены его семьи платят (платили) алименты</w:t>
                  </w:r>
                </w:p>
              </w:tc>
            </w:tr>
            <w:tr>
              <w:trPr/>
              <w:tc>
                <w:tcPr>
                  <w:tcW w:w="5378"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ru-RU" w:eastAsia="en-US" w:bidi="ar-SA"/>
                    </w:rPr>
                    <w:t>документы об обучении и размере стипендии и иных денежных выплат, предусмотренных законодательством Российской Федерации, а также о размерах компенсационных выплат указанным категориям граждан в период их нахождения в академическом отпуске по медицинским показаниям за последние 12 календарных месяцев, предшествующих 1 календарному месяцу перед месяцем подачи заявления о назначении выплаты</w:t>
                  </w:r>
                </w:p>
              </w:tc>
              <w:tc>
                <w:tcPr>
                  <w:tcW w:w="5378" w:type="dxa"/>
                  <w:tcBorders/>
                </w:tcPr>
                <w:p>
                  <w:pPr>
                    <w:pStyle w:val="ConsPlusNormal"/>
                    <w:suppressAutoHyphens w:val="true"/>
                    <w:spacing w:before="0" w:after="0"/>
                    <w:ind w:hanging="0"/>
                    <w:jc w:val="left"/>
                    <w:rPr>
                      <w:sz w:val="22"/>
                      <w:szCs w:val="22"/>
                    </w:rPr>
                  </w:pPr>
                  <w:r>
                    <w:rPr>
                      <w:kern w:val="0"/>
                      <w:sz w:val="22"/>
                      <w:szCs w:val="22"/>
                      <w:lang w:val="ru-RU" w:bidi="ar-SA"/>
                    </w:rPr>
                    <w:t>в случае обучения заявителя или членов его семьи (супруг, несовершеннолетние дети и совершеннолетние дети до исполнения ими 23 лет) в профессиональных образовательных организациях и образовательных организациях высшего образования, по очной форме по программам подготовки научных и научно-педагогических кадров, в духовных образовательных организациях</w:t>
                  </w:r>
                </w:p>
                <w:p>
                  <w:pPr>
                    <w:pStyle w:val="ConsPlusNormal"/>
                    <w:suppressAutoHyphens w:val="true"/>
                    <w:spacing w:before="0" w:after="0"/>
                    <w:ind w:hanging="0"/>
                    <w:jc w:val="left"/>
                    <w:rPr>
                      <w:sz w:val="22"/>
                      <w:szCs w:val="22"/>
                    </w:rPr>
                  </w:pPr>
                  <w:r>
                    <w:rPr>
                      <w:kern w:val="0"/>
                      <w:sz w:val="22"/>
                      <w:szCs w:val="22"/>
                      <w:lang w:val="ru-RU" w:bidi="ar-SA"/>
                    </w:rPr>
                  </w:r>
                </w:p>
              </w:tc>
            </w:tr>
            <w:tr>
              <w:trPr/>
              <w:tc>
                <w:tcPr>
                  <w:tcW w:w="5378"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ru-RU" w:eastAsia="en-US" w:bidi="ar-SA"/>
                    </w:rPr>
                    <w:t>документы о размере доходов, полученных заявителем или членами его семьи за пределами Российской Федерации за последние 12 календарных месяцев, предшествующих 1 календарному месяцу перед месяцем подачи заявления о назначении выплаты</w:t>
                  </w:r>
                </w:p>
                <w:p>
                  <w:pPr>
                    <w:pStyle w:val="Normal"/>
                    <w:widowControl/>
                    <w:suppressAutoHyphens w:val="true"/>
                    <w:spacing w:lineRule="auto" w:line="240" w:before="0" w:after="0"/>
                    <w:jc w:val="both"/>
                    <w:rPr>
                      <w:rFonts w:ascii="Arial" w:hAnsi="Arial" w:cs="Arial"/>
                      <w:b/>
                      <w:i/>
                      <w:i/>
                      <w:color w:val="7030A0"/>
                      <w:sz w:val="16"/>
                      <w:szCs w:val="16"/>
                    </w:rPr>
                  </w:pPr>
                  <w:r>
                    <w:rPr>
                      <w:rFonts w:eastAsia="Calibri" w:cs="Arial" w:ascii="Arial" w:hAnsi="Arial"/>
                      <w:b/>
                      <w:i/>
                      <w:color w:val="7030A0"/>
                      <w:kern w:val="0"/>
                      <w:sz w:val="16"/>
                      <w:szCs w:val="16"/>
                      <w:lang w:val="ru-RU" w:eastAsia="en-US" w:bidi="ar-SA"/>
                    </w:rPr>
                    <w:t>Документы, выданные компетентными органами иностранных государств, предоставляются с заверенным переводом на русский язык в соответствии с законодательством Российской Федерации.</w:t>
                  </w:r>
                </w:p>
              </w:tc>
              <w:tc>
                <w:tcPr>
                  <w:tcW w:w="5378" w:type="dxa"/>
                  <w:tcBorders/>
                </w:tcPr>
                <w:p>
                  <w:pPr>
                    <w:pStyle w:val="ConsPlusNormal"/>
                    <w:suppressAutoHyphens w:val="true"/>
                    <w:spacing w:before="0" w:after="0"/>
                    <w:ind w:hanging="0"/>
                    <w:jc w:val="left"/>
                    <w:rPr>
                      <w:sz w:val="22"/>
                      <w:szCs w:val="22"/>
                    </w:rPr>
                  </w:pPr>
                  <w:r>
                    <w:rPr>
                      <w:kern w:val="0"/>
                      <w:sz w:val="22"/>
                      <w:szCs w:val="22"/>
                      <w:lang w:val="ru-RU" w:bidi="ar-SA"/>
                    </w:rPr>
                    <w:t>в случае если заявитель или члены его семьи получали доходы за пределами Российской Федерации</w:t>
                  </w:r>
                </w:p>
              </w:tc>
            </w:tr>
            <w:tr>
              <w:trPr/>
              <w:tc>
                <w:tcPr>
                  <w:tcW w:w="5378"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ru-RU" w:eastAsia="en-US" w:bidi="ar-SA"/>
                    </w:rPr>
                    <w:t>документы, подтверждающие факт призыва члена семьи на военную службу по призыву или по мобилизации, в отношении семей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(за исключением Тюменской области)</w:t>
                  </w:r>
                </w:p>
              </w:tc>
              <w:tc>
                <w:tcPr>
                  <w:tcW w:w="5378" w:type="dxa"/>
                  <w:tcBorders/>
                </w:tcPr>
                <w:p>
                  <w:pPr>
                    <w:pStyle w:val="ConsPlusNormal"/>
                    <w:suppressAutoHyphens w:val="true"/>
                    <w:spacing w:before="0" w:after="0"/>
                    <w:ind w:hanging="0"/>
                    <w:jc w:val="left"/>
                    <w:rPr>
                      <w:sz w:val="22"/>
                      <w:szCs w:val="22"/>
                    </w:rPr>
                  </w:pPr>
                  <w:r>
                    <w:rPr>
                      <w:kern w:val="0"/>
                      <w:sz w:val="22"/>
                      <w:szCs w:val="22"/>
                      <w:lang w:val="ru-RU" w:bidi="ar-SA"/>
                    </w:rPr>
                    <w:t>в отношении семей граждан, призванных на военную службу по призыву или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за пределами Тюменской области</w:t>
                  </w:r>
                </w:p>
              </w:tc>
            </w:tr>
            <w:tr>
              <w:trPr/>
              <w:tc>
                <w:tcPr>
                  <w:tcW w:w="5378"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ru-RU" w:eastAsia="en-US" w:bidi="ar-SA"/>
                    </w:rPr>
                    <w:t>документы (сведения), подтверждающие нахождение членов семьи на принудительном лечении по решению суда</w:t>
                  </w:r>
                </w:p>
              </w:tc>
              <w:tc>
                <w:tcPr>
                  <w:tcW w:w="5378" w:type="dxa"/>
                  <w:tcBorders/>
                </w:tcPr>
                <w:p>
                  <w:pPr>
                    <w:pStyle w:val="ConsPlusNormal"/>
                    <w:suppressAutoHyphens w:val="true"/>
                    <w:spacing w:before="0" w:after="0"/>
                    <w:ind w:hanging="0"/>
                    <w:jc w:val="left"/>
                    <w:rPr>
                      <w:sz w:val="22"/>
                      <w:szCs w:val="22"/>
                    </w:rPr>
                  </w:pPr>
                  <w:r>
                    <w:rPr>
                      <w:kern w:val="0"/>
                      <w:sz w:val="22"/>
                      <w:szCs w:val="22"/>
                      <w:lang w:val="ru-RU" w:bidi="ar-SA"/>
                    </w:rPr>
                    <w:t>в случае если член семьи заявителя находится на принудительном лечении по решению суда</w:t>
                  </w:r>
                </w:p>
              </w:tc>
            </w:tr>
          </w:tbl>
          <w:p>
            <w:pPr>
              <w:pStyle w:val="Normal"/>
              <w:widowControl/>
              <w:suppressAutoHyphens w:val="true"/>
              <w:spacing w:lineRule="auto" w:line="240" w:before="0" w:after="0"/>
              <w:jc w:val="left"/>
              <w:rPr>
                <w:rFonts w:ascii="Arial" w:hAnsi="Arial" w:cs="Arial"/>
                <w:b/>
              </w:rPr>
            </w:pPr>
            <w:r>
              <w:rPr>
                <w:rFonts w:eastAsia="Calibri" w:cs="Arial" w:ascii="Arial" w:hAnsi="Arial"/>
                <w:b/>
                <w:kern w:val="0"/>
                <w:sz w:val="22"/>
                <w:szCs w:val="22"/>
                <w:lang w:val="ru-RU" w:eastAsia="en-US" w:bidi="ar-SA"/>
              </w:rPr>
            </w:r>
          </w:p>
        </w:tc>
      </w:tr>
    </w:tbl>
    <w:p>
      <w:pPr>
        <w:pStyle w:val="Normal"/>
        <w:jc w:val="both"/>
        <w:rPr>
          <w:rFonts w:ascii="Arial" w:hAnsi="Arial" w:cs="Arial"/>
          <w:b/>
          <w:i/>
          <w:i/>
          <w:color w:val="FF0000"/>
          <w:sz w:val="16"/>
          <w:szCs w:val="16"/>
        </w:rPr>
      </w:pPr>
      <w:r>
        <w:rPr>
          <w:rFonts w:cs="Arial" w:ascii="Arial" w:hAnsi="Arial"/>
          <w:b/>
          <w:i/>
          <w:color w:val="FF0000"/>
          <w:sz w:val="16"/>
          <w:szCs w:val="16"/>
        </w:rPr>
      </w:r>
    </w:p>
    <w:p>
      <w:pPr>
        <w:pStyle w:val="Normal"/>
        <w:jc w:val="both"/>
        <w:rPr>
          <w:rFonts w:ascii="Arial" w:hAnsi="Arial" w:cs="Arial"/>
          <w:b/>
          <w:i/>
          <w:i/>
          <w:color w:val="FF0000"/>
          <w:sz w:val="16"/>
          <w:szCs w:val="16"/>
        </w:rPr>
      </w:pPr>
      <w:r>
        <w:rPr>
          <w:rFonts w:cs="Arial" w:ascii="Arial" w:hAnsi="Arial"/>
          <w:b/>
          <w:i/>
          <w:color w:val="FF0000"/>
          <w:sz w:val="16"/>
          <w:szCs w:val="16"/>
        </w:rPr>
        <w:t xml:space="preserve">Внимание! </w:t>
      </w:r>
      <w:r>
        <w:rPr>
          <w:rFonts w:cs="Arial" w:ascii="Arial" w:hAnsi="Arial"/>
          <w:b/>
          <w:i/>
          <w:color w:val="7030A0"/>
          <w:sz w:val="16"/>
          <w:szCs w:val="16"/>
        </w:rPr>
        <w:t>При личном приеме для установления личности заявителя, его представителя (в случае если заявление подается представителем заявителя) предъявляется паспорт или иной документ, удостоверяющий личность заявителя, его представителя (в случае если заявление подается представителем заявителя).</w:t>
      </w:r>
    </w:p>
    <w:p>
      <w:pPr>
        <w:pStyle w:val="Normal"/>
        <w:spacing w:lineRule="auto" w:line="240" w:before="0" w:after="0"/>
        <w:jc w:val="both"/>
        <w:rPr>
          <w:rFonts w:ascii="Arial" w:hAnsi="Arial" w:cs="Arial"/>
          <w:b/>
          <w:i/>
          <w:i/>
          <w:color w:val="7030A0"/>
          <w:sz w:val="16"/>
          <w:szCs w:val="16"/>
        </w:rPr>
      </w:pPr>
      <w:r>
        <w:rPr>
          <w:rFonts w:cs="Arial" w:ascii="Arial" w:hAnsi="Arial"/>
          <w:b/>
          <w:i/>
          <w:color w:val="FF0000"/>
          <w:sz w:val="16"/>
          <w:szCs w:val="16"/>
        </w:rPr>
        <w:t xml:space="preserve">Внимание! </w:t>
      </w:r>
      <w:r>
        <w:rPr>
          <w:rFonts w:cs="Arial" w:ascii="Arial" w:hAnsi="Arial"/>
          <w:b/>
          <w:i/>
          <w:color w:val="7030A0"/>
          <w:sz w:val="16"/>
          <w:szCs w:val="16"/>
        </w:rPr>
        <w:t>Выплата  осуществляется путем зачисления на счет получателя (заявителя), предусматривающий осуществление операций с использованием карт национальной платежной системы.</w:t>
      </w:r>
    </w:p>
    <w:p>
      <w:pPr>
        <w:pStyle w:val="NormalWeb"/>
        <w:spacing w:before="280" w:after="280"/>
        <w:rPr>
          <w:i/>
          <w:i/>
          <w:sz w:val="18"/>
          <w:szCs w:val="18"/>
        </w:rPr>
      </w:pPr>
      <w:r>
        <w:rPr>
          <w:rFonts w:cs="Arial" w:ascii="Arial" w:hAnsi="Arial"/>
          <w:i/>
          <w:sz w:val="18"/>
          <w:szCs w:val="18"/>
        </w:rPr>
        <w:t>Нормативные правовые документы, регламентирующие порядок предоставления государственной услуги, размещены для самостоятельного ознакомления на региональном портале государственных и муниципальных услуг www.uslugi.admtyumen.ru на главной странице в разделе «Социальное обеспечение».</w:t>
      </w:r>
    </w:p>
    <w:p>
      <w:pPr>
        <w:pStyle w:val="Normal"/>
        <w:spacing w:before="0" w:after="200"/>
        <w:rPr>
          <w:rFonts w:ascii="Arial" w:hAnsi="Arial" w:cs="Arial"/>
        </w:rPr>
      </w:pPr>
      <w:r>
        <w:rPr>
          <w:rFonts w:cs="Arial" w:ascii="Arial" w:hAnsi="Arial"/>
        </w:rPr>
      </w:r>
    </w:p>
    <w:sectPr>
      <w:type w:val="nextPage"/>
      <w:pgSz w:w="11906" w:h="16838"/>
      <w:pgMar w:left="567" w:right="567" w:gutter="0" w:header="0" w:top="567" w:footer="0" w:bottom="56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e63ec"/>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964f4b"/>
    <w:rPr>
      <w:rFonts w:ascii="Tahoma" w:hAnsi="Tahoma" w:cs="Tahoma"/>
      <w:sz w:val="16"/>
      <w:szCs w:val="16"/>
    </w:rPr>
  </w:style>
  <w:style w:type="paragraph" w:styleId="Style15" w:customStyle="1">
    <w:name w:val="Заголовок"/>
    <w:basedOn w:val="Normal"/>
    <w:next w:val="BodyText"/>
    <w:qFormat/>
    <w:rsid w:val="00a44bc4"/>
    <w:pPr>
      <w:keepNext w:val="true"/>
      <w:spacing w:before="240" w:after="120"/>
    </w:pPr>
    <w:rPr>
      <w:rFonts w:ascii="Liberation Sans" w:hAnsi="Liberation Sans" w:eastAsia="Microsoft YaHei" w:cs="Arial"/>
      <w:sz w:val="28"/>
      <w:szCs w:val="28"/>
    </w:rPr>
  </w:style>
  <w:style w:type="paragraph" w:styleId="BodyText">
    <w:name w:val="Body Text"/>
    <w:basedOn w:val="Normal"/>
    <w:rsid w:val="00a44bc4"/>
    <w:pPr>
      <w:spacing w:before="0" w:after="140"/>
    </w:pPr>
    <w:rPr/>
  </w:style>
  <w:style w:type="paragraph" w:styleId="List">
    <w:name w:val="List"/>
    <w:basedOn w:val="BodyText"/>
    <w:rsid w:val="00a44bc4"/>
    <w:pPr/>
    <w:rPr>
      <w:rFonts w:cs="Arial"/>
    </w:rPr>
  </w:style>
  <w:style w:type="paragraph" w:styleId="Caption">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 w:type="paragraph" w:styleId="1" w:customStyle="1">
    <w:name w:val="Название объекта1"/>
    <w:basedOn w:val="Normal"/>
    <w:qFormat/>
    <w:rsid w:val="00a44bc4"/>
    <w:pPr>
      <w:suppressLineNumbers/>
      <w:spacing w:before="120" w:after="120"/>
    </w:pPr>
    <w:rPr>
      <w:rFonts w:cs="Arial"/>
      <w:i/>
      <w:iCs/>
      <w:sz w:val="24"/>
      <w:szCs w:val="24"/>
    </w:rPr>
  </w:style>
  <w:style w:type="paragraph" w:styleId="Indexheading">
    <w:name w:val="index heading"/>
    <w:basedOn w:val="Normal"/>
    <w:qFormat/>
    <w:rsid w:val="00a44bc4"/>
    <w:pPr>
      <w:suppressLineNumbers/>
    </w:pPr>
    <w:rPr>
      <w:rFonts w:cs="Arial"/>
    </w:rPr>
  </w:style>
  <w:style w:type="paragraph" w:styleId="BalloonText">
    <w:name w:val="Balloon Text"/>
    <w:basedOn w:val="Normal"/>
    <w:link w:val="Style14"/>
    <w:uiPriority w:val="99"/>
    <w:semiHidden/>
    <w:unhideWhenUsed/>
    <w:qFormat/>
    <w:rsid w:val="00964f4b"/>
    <w:pPr>
      <w:spacing w:lineRule="auto" w:line="240" w:before="0" w:after="0"/>
    </w:pPr>
    <w:rPr>
      <w:rFonts w:ascii="Tahoma" w:hAnsi="Tahoma" w:cs="Tahoma"/>
      <w:sz w:val="16"/>
      <w:szCs w:val="16"/>
    </w:rPr>
  </w:style>
  <w:style w:type="paragraph" w:styleId="ListParagraph">
    <w:name w:val="List Paragraph"/>
    <w:basedOn w:val="Normal"/>
    <w:qFormat/>
    <w:rsid w:val="00d520ca"/>
    <w:pPr>
      <w:spacing w:before="0" w:after="200"/>
      <w:ind w:left="720"/>
      <w:contextualSpacing/>
    </w:pPr>
    <w:rPr/>
  </w:style>
  <w:style w:type="paragraph" w:styleId="ConsPlusNormal" w:customStyle="1">
    <w:name w:val="ConsPlusNormal"/>
    <w:qFormat/>
    <w:rsid w:val="0018371a"/>
    <w:pPr>
      <w:widowControl w:val="false"/>
      <w:suppressAutoHyphens w:val="true"/>
      <w:bidi w:val="0"/>
      <w:spacing w:before="0" w:after="0"/>
      <w:ind w:firstLine="720"/>
      <w:jc w:val="left"/>
    </w:pPr>
    <w:rPr>
      <w:rFonts w:ascii="Arial" w:hAnsi="Arial" w:eastAsia="Times New Roman" w:cs="Arial"/>
      <w:color w:val="auto"/>
      <w:kern w:val="0"/>
      <w:sz w:val="20"/>
      <w:szCs w:val="20"/>
      <w:lang w:eastAsia="ru-RU" w:val="ru-RU" w:bidi="ar-SA"/>
    </w:rPr>
  </w:style>
  <w:style w:type="paragraph" w:styleId="NormalWeb">
    <w:name w:val="Normal (Web)"/>
    <w:basedOn w:val="Normal"/>
    <w:uiPriority w:val="99"/>
    <w:unhideWhenUsed/>
    <w:qFormat/>
    <w:rsid w:val="004d60a0"/>
    <w:pPr>
      <w:spacing w:lineRule="auto" w:line="240" w:beforeAutospacing="1" w:afterAutospacing="1"/>
      <w:jc w:val="both"/>
    </w:pPr>
    <w:rPr>
      <w:rFonts w:ascii="Times New Roman" w:hAnsi="Times New Roman" w:eastAsia="Times New Roman" w:cs="Times New Roman"/>
      <w:color w:val="000000"/>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59"/>
    <w:rsid w:val="00964f4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LibreOffice/7.6.7.2$Windows_X86_64 LibreOffice_project/dd47e4b30cb7dab30588d6c79c651f218165e3c5</Application>
  <AppVersion>15.0000</AppVersion>
  <Pages>2</Pages>
  <Words>779</Words>
  <Characters>5558</Characters>
  <CharactersWithSpaces>6300</CharactersWithSpaces>
  <Paragraphs>41</Paragraphs>
  <Company>Krokoz™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2024-07-31T12:22:00Z</dcterms:created>
  <dc:creator>1-10-3</dc:creator>
  <dc:description/>
  <dc:language>ru-RU</dc:language>
  <cp:lastModifiedBy>user</cp:lastModifiedBy>
  <cp:lastPrinted>2019-06-03T10:15:00Z</cp:lastPrinted>
  <dcterms:modified xsi:type="dcterms:W3CDTF">2024-07-31T12:22:00Z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