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b"/>
        <w:tblW w:w="10988" w:type="dxa"/>
        <w:jc w:val="left"/>
        <w:tblInd w:w="226" w:type="dxa"/>
        <w:tblLayout w:type="fixed"/>
        <w:tblCellMar>
          <w:top w:w="0" w:type="dxa"/>
          <w:left w:w="108" w:type="dxa"/>
          <w:bottom w:w="0" w:type="dxa"/>
          <w:right w:w="108" w:type="dxa"/>
        </w:tblCellMar>
        <w:tblLook w:val="04a0"/>
      </w:tblPr>
      <w:tblGrid>
        <w:gridCol w:w="10988"/>
      </w:tblGrid>
      <w:tr>
        <w:trPr>
          <w:trHeight w:val="6335" w:hRule="atLeast"/>
        </w:trPr>
        <w:tc>
          <w:tcPr>
            <w:tcW w:w="10988" w:type="dxa"/>
            <w:tcBorders/>
          </w:tcPr>
          <w:p>
            <w:pPr>
              <w:pStyle w:val="Normal"/>
              <w:widowControl/>
              <w:suppressAutoHyphens w:val="true"/>
              <w:spacing w:lineRule="auto" w:line="240" w:before="0" w:after="0"/>
              <w:ind w:right="-392"/>
              <w:jc w:val="left"/>
              <w:rPr>
                <w:rFonts w:ascii="Arial" w:hAnsi="Arial" w:cs="Arial"/>
              </w:rPr>
            </w:pPr>
            <w:r>
              <w:rPr>
                <w:rFonts w:cs="Arial" w:ascii="Arial" w:hAnsi="Arial"/>
                <w:sz w:val="22"/>
              </w:rPr>
            </w:r>
          </w:p>
          <w:p>
            <w:pPr>
              <w:pStyle w:val="Normal"/>
              <w:widowControl/>
              <w:suppressAutoHyphens w:val="true"/>
              <w:spacing w:lineRule="auto" w:line="240" w:before="0" w:after="0"/>
              <w:jc w:val="center"/>
              <w:rPr>
                <w:sz w:val="22"/>
              </w:rPr>
            </w:pPr>
            <w:r>
              <w:rPr>
                <w:rFonts w:eastAsia="Calibri" w:cs="Arial" w:ascii="Arial" w:hAnsi="Arial"/>
                <w:kern w:val="0"/>
                <w:sz w:val="22"/>
                <w:szCs w:val="22"/>
                <w:lang w:val="ru-RU" w:eastAsia="en-US" w:bidi="ar-SA"/>
              </w:rPr>
              <w:t>Наименование государственной услуги:</w:t>
            </w:r>
          </w:p>
          <w:p>
            <w:pPr>
              <w:pStyle w:val="Normal"/>
              <w:widowControl/>
              <w:suppressAutoHyphens w:val="true"/>
              <w:spacing w:lineRule="auto" w:line="240" w:before="0" w:after="0"/>
              <w:jc w:val="center"/>
              <w:rPr>
                <w:sz w:val="22"/>
              </w:rPr>
            </w:pPr>
            <w:r>
              <w:rPr>
                <w:rFonts w:eastAsia="Calibri" w:cs="Arial" w:ascii="Arial" w:hAnsi="Arial"/>
                <w:b/>
                <w:color w:val="0070C0"/>
                <w:kern w:val="0"/>
                <w:sz w:val="22"/>
                <w:szCs w:val="22"/>
                <w:lang w:val="ru-RU" w:eastAsia="en-US" w:bidi="ar-SA"/>
              </w:rPr>
              <w:t>Компенсация расходов на плату за коммунальную услугу по обращению с твердыми коммунальными отходами</w:t>
            </w:r>
          </w:p>
          <w:p>
            <w:pPr>
              <w:pStyle w:val="Normal"/>
              <w:widowControl/>
              <w:suppressAutoHyphens w:val="true"/>
              <w:spacing w:lineRule="auto" w:line="240" w:before="0" w:after="0"/>
              <w:jc w:val="center"/>
              <w:rPr>
                <w:rFonts w:ascii="Arial" w:hAnsi="Arial" w:cs="Arial"/>
                <w:b/>
              </w:rPr>
            </w:pPr>
            <w:r>
              <w:rPr>
                <w:rFonts w:cs="Arial" w:ascii="Arial" w:hAnsi="Arial"/>
                <w:b/>
                <w:sz w:val="22"/>
              </w:rPr>
            </w:r>
          </w:p>
          <w:p>
            <w:pPr>
              <w:pStyle w:val="ListParagraph"/>
              <w:widowControl/>
              <w:suppressAutoHyphens w:val="true"/>
              <w:spacing w:lineRule="auto" w:line="240" w:before="0" w:after="0"/>
              <w:ind w:left="360"/>
              <w:contextualSpacing/>
              <w:jc w:val="center"/>
              <w:rPr>
                <w:rFonts w:ascii="Arial" w:hAnsi="Arial" w:eastAsia="Times New Roman" w:cs="Arial"/>
                <w:b/>
                <w:lang w:eastAsia="ru-RU"/>
              </w:rPr>
            </w:pPr>
            <w:r>
              <w:rPr>
                <w:rFonts w:eastAsia="Calibri" w:cs="Arial" w:ascii="Arial" w:hAnsi="Arial"/>
                <w:b/>
                <w:kern w:val="0"/>
                <w:sz w:val="22"/>
                <w:szCs w:val="22"/>
                <w:lang w:val="ru-RU" w:eastAsia="en-US" w:bidi="ar-SA"/>
              </w:rPr>
              <w:t>Перечень</w:t>
            </w:r>
            <w:r>
              <w:rPr>
                <w:rFonts w:eastAsia="Times New Roman" w:cs="Arial" w:ascii="Arial" w:hAnsi="Arial"/>
                <w:b/>
                <w:kern w:val="0"/>
                <w:sz w:val="22"/>
                <w:szCs w:val="22"/>
                <w:lang w:val="ru-RU" w:eastAsia="ru-RU" w:bidi="ar-SA"/>
              </w:rPr>
              <w:t xml:space="preserve"> обязательных документов для предоставления государственной услуги:</w:t>
            </w:r>
          </w:p>
          <w:p>
            <w:pPr>
              <w:pStyle w:val="Normal"/>
              <w:widowControl/>
              <w:suppressAutoHyphens w:val="true"/>
              <w:spacing w:lineRule="auto" w:line="240" w:before="0" w:after="0"/>
              <w:jc w:val="left"/>
              <w:rPr>
                <w:rFonts w:ascii="Arial" w:hAnsi="Arial" w:cs="Arial"/>
                <w:b/>
              </w:rPr>
            </w:pPr>
            <w:r>
              <w:rPr>
                <w:rFonts w:cs="Arial" w:ascii="Arial" w:hAnsi="Arial"/>
                <w:b/>
                <w:sz w:val="22"/>
              </w:rPr>
            </w:r>
          </w:p>
          <w:tbl>
            <w:tblPr>
              <w:tblW w:w="5000" w:type="pct"/>
              <w:jc w:val="left"/>
              <w:tblInd w:w="0" w:type="dxa"/>
              <w:tblLayout w:type="fixed"/>
              <w:tblCellMar>
                <w:top w:w="0" w:type="dxa"/>
                <w:left w:w="0" w:type="dxa"/>
                <w:bottom w:w="0" w:type="dxa"/>
                <w:right w:w="0" w:type="dxa"/>
              </w:tblCellMar>
            </w:tblPr>
            <w:tblGrid>
              <w:gridCol w:w="5385"/>
              <w:gridCol w:w="5386"/>
            </w:tblGrid>
            <w:tr>
              <w:trPr>
                <w:trHeight w:val="623" w:hRule="atLeast"/>
              </w:trPr>
              <w:tc>
                <w:tcPr>
                  <w:tcW w:w="5385" w:type="dxa"/>
                  <w:tcBorders/>
                </w:tcPr>
                <w:p>
                  <w:pPr>
                    <w:pStyle w:val="Normal"/>
                    <w:widowControl/>
                    <w:suppressAutoHyphens w:val="true"/>
                    <w:spacing w:lineRule="auto" w:line="240" w:before="0" w:after="0"/>
                    <w:jc w:val="center"/>
                    <w:rPr>
                      <w:rFonts w:ascii="Arial" w:hAnsi="Arial" w:cs="Arial"/>
                      <w:b/>
                    </w:rPr>
                  </w:pPr>
                  <w:r>
                    <w:rPr>
                      <w:rFonts w:eastAsia="Calibri" w:cs="Arial" w:ascii="Arial" w:hAnsi="Arial"/>
                      <w:kern w:val="0"/>
                      <w:sz w:val="22"/>
                      <w:szCs w:val="22"/>
                      <w:lang w:val="ru-RU" w:eastAsia="en-US" w:bidi="ar-SA"/>
                    </w:rPr>
                    <w:t>Документ, подтверждающий полномочия представителя заявителя</w:t>
                  </w:r>
                </w:p>
              </w:tc>
              <w:tc>
                <w:tcPr>
                  <w:tcW w:w="5386" w:type="dxa"/>
                  <w:tcBorders/>
                </w:tcPr>
                <w:p>
                  <w:pPr>
                    <w:pStyle w:val="Normal"/>
                    <w:widowControl/>
                    <w:tabs>
                      <w:tab w:val="clear" w:pos="708"/>
                      <w:tab w:val="left" w:pos="5135" w:leader="none"/>
                    </w:tabs>
                    <w:suppressAutoHyphens w:val="true"/>
                    <w:bidi w:val="0"/>
                    <w:spacing w:lineRule="auto" w:line="240" w:before="0" w:after="0"/>
                    <w:ind w:hanging="0" w:left="0" w:right="170"/>
                    <w:jc w:val="left"/>
                    <w:rPr>
                      <w:sz w:val="20"/>
                      <w:szCs w:val="20"/>
                    </w:rPr>
                  </w:pPr>
                  <w:r>
                    <w:rPr>
                      <w:rFonts w:eastAsia="Calibri" w:cs="Arial" w:ascii="Arial" w:hAnsi="Arial"/>
                      <w:kern w:val="0"/>
                      <w:sz w:val="20"/>
                      <w:szCs w:val="20"/>
                      <w:lang w:val="ru-RU" w:eastAsia="en-US" w:bidi="ar-SA"/>
                    </w:rPr>
                    <w:t>В случае если заявление подается представителем заявителя</w:t>
                  </w:r>
                </w:p>
              </w:tc>
            </w:tr>
            <w:tr>
              <w:trPr>
                <w:trHeight w:val="623" w:hRule="atLeast"/>
              </w:trPr>
              <w:tc>
                <w:tcPr>
                  <w:tcW w:w="5385" w:type="dxa"/>
                  <w:tcBorders/>
                </w:tcPr>
                <w:p>
                  <w:pPr>
                    <w:pStyle w:val="Normal"/>
                    <w:spacing w:before="0" w:after="200"/>
                    <w:jc w:val="center"/>
                    <w:rPr>
                      <w:rFonts w:ascii="Arial" w:hAnsi="Arial"/>
                    </w:rPr>
                  </w:pPr>
                  <w:r>
                    <w:rPr>
                      <w:rFonts w:eastAsia="Calibri" w:cs="Arial" w:ascii="Arial" w:hAnsi="Arial"/>
                      <w:kern w:val="0"/>
                      <w:sz w:val="22"/>
                      <w:szCs w:val="22"/>
                      <w:lang w:val="ru-RU" w:eastAsia="en-US" w:bidi="ar-SA"/>
                    </w:rPr>
                    <w:t>Документы о рождении ребенка (детей)</w:t>
                  </w:r>
                </w:p>
              </w:tc>
              <w:tc>
                <w:tcPr>
                  <w:tcW w:w="5386" w:type="dxa"/>
                  <w:tcBorders/>
                </w:tcPr>
                <w:p>
                  <w:pPr>
                    <w:pStyle w:val="Normal"/>
                    <w:spacing w:before="0" w:after="200"/>
                    <w:rPr>
                      <w:rFonts w:ascii="Arial" w:hAnsi="Arial"/>
                      <w:sz w:val="20"/>
                      <w:szCs w:val="20"/>
                    </w:rPr>
                  </w:pPr>
                  <w:r>
                    <w:rPr>
                      <w:rFonts w:eastAsia="Times New Roman" w:ascii="Arial" w:hAnsi="Arial"/>
                      <w:b w:val="false"/>
                      <w:bCs w:val="false"/>
                      <w:color w:val="000000"/>
                      <w:kern w:val="0"/>
                      <w:sz w:val="20"/>
                      <w:szCs w:val="20"/>
                      <w:lang w:val="ru-RU" w:eastAsia="ru-RU" w:bidi="ar-SA"/>
                    </w:rPr>
                    <w:t>В случае, если регистрация записи акта о рождении произведена за пределами Российской Федерации (предоставляются с нотариально заверенным переводом на русский язык)</w:t>
                  </w:r>
                </w:p>
              </w:tc>
            </w:tr>
            <w:tr>
              <w:trPr/>
              <w:tc>
                <w:tcPr>
                  <w:tcW w:w="5385" w:type="dxa"/>
                  <w:tcBorders/>
                </w:tcPr>
                <w:p>
                  <w:pPr>
                    <w:pStyle w:val="Normal"/>
                    <w:spacing w:before="0" w:after="200"/>
                    <w:jc w:val="center"/>
                    <w:rPr>
                      <w:rFonts w:ascii="Arial" w:hAnsi="Arial"/>
                    </w:rPr>
                  </w:pPr>
                  <w:r>
                    <w:rPr>
                      <w:rFonts w:ascii="Arial" w:hAnsi="Arial"/>
                    </w:rPr>
                    <w:t>Документы о доходах заявителя и каждого члена его семьи за последние 12 календарных месяцев, предшествующих 1 календарному месяцу перед месяцем подачи заявления</w:t>
                  </w:r>
                </w:p>
              </w:tc>
              <w:tc>
                <w:tcPr>
                  <w:tcW w:w="5386" w:type="dxa"/>
                  <w:tcBorders/>
                </w:tcPr>
                <w:p>
                  <w:pPr>
                    <w:pStyle w:val="Normal"/>
                    <w:spacing w:before="0" w:after="200"/>
                    <w:rPr/>
                  </w:pPr>
                  <w:r>
                    <w:rPr>
                      <w:rFonts w:eastAsia="Calibri" w:cs="Arial" w:ascii="Arial" w:hAnsi="Arial"/>
                      <w:kern w:val="0"/>
                      <w:sz w:val="20"/>
                      <w:szCs w:val="20"/>
                      <w:lang w:val="ru-RU" w:eastAsia="en-US" w:bidi="ar-SA"/>
                    </w:rPr>
                    <w:t>В виде вознаграждения за выполнение трудовых или иных обязанностей, включая выплаты компенсационного и стимулирующего характера, денежное довольствие (денежное содержание), пенсии, пособий и иных аналогичных выплат, полученных заявителем и (или) членами семьи,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 учреждениях и организациях Министерства Российской Федерации по делам гражданской обороны, чрезвычайным ситуациям и ликвидации последствий стихийных бедствий</w:t>
                  </w:r>
                  <w:r>
                    <w:rPr>
                      <w:rFonts w:eastAsia="Calibri" w:cs="Arial" w:ascii="Arial" w:hAnsi="Arial"/>
                      <w:kern w:val="0"/>
                      <w:sz w:val="16"/>
                      <w:szCs w:val="16"/>
                      <w:lang w:val="ru-RU" w:eastAsia="en-US" w:bidi="ar-SA"/>
                    </w:rPr>
                    <w:t xml:space="preserve"> *</w:t>
                  </w:r>
                </w:p>
              </w:tc>
            </w:tr>
            <w:tr>
              <w:trPr/>
              <w:tc>
                <w:tcPr>
                  <w:tcW w:w="5385" w:type="dxa"/>
                  <w:tcBorders/>
                </w:tcPr>
                <w:p>
                  <w:pPr>
                    <w:pStyle w:val="Normal"/>
                    <w:spacing w:before="0" w:after="200"/>
                    <w:jc w:val="center"/>
                    <w:rPr/>
                  </w:pPr>
                  <w:r>
                    <w:rPr>
                      <w:rFonts w:ascii="Arial" w:hAnsi="Arial"/>
                      <w:sz w:val="22"/>
                      <w:szCs w:val="22"/>
                    </w:rPr>
                    <w:t>Документы о взыскании алиментов за последние 12 календарных месяцев, предшествующих 1 календарному месяцу перед месяцем подачи заявления</w:t>
                  </w:r>
                </w:p>
              </w:tc>
              <w:tc>
                <w:tcPr>
                  <w:tcW w:w="5386" w:type="dxa"/>
                  <w:tcBorders/>
                </w:tcPr>
                <w:p>
                  <w:pPr>
                    <w:pStyle w:val="Normal"/>
                    <w:spacing w:before="0" w:after="200"/>
                    <w:jc w:val="left"/>
                    <w:rPr/>
                  </w:pPr>
                  <w:r>
                    <w:rPr>
                      <w:rFonts w:ascii="Arial" w:hAnsi="Arial"/>
                      <w:kern w:val="0"/>
                      <w:sz w:val="22"/>
                      <w:szCs w:val="22"/>
                      <w:lang w:val="ru-RU" w:eastAsia="en-US" w:bidi="ar-SA"/>
                    </w:rPr>
                    <w:t xml:space="preserve"> </w:t>
                  </w:r>
                  <w:r>
                    <w:rPr>
                      <w:rFonts w:ascii="Arial" w:hAnsi="Arial"/>
                      <w:kern w:val="0"/>
                      <w:sz w:val="20"/>
                      <w:szCs w:val="20"/>
                      <w:lang w:val="ru-RU" w:eastAsia="en-US" w:bidi="ar-SA"/>
                    </w:rPr>
                    <w:t>представляются в случае, если родители (усыновители) ребенка (детей) не состоят в зарегистрированном браке</w:t>
                  </w:r>
                </w:p>
              </w:tc>
            </w:tr>
            <w:tr>
              <w:trPr/>
              <w:tc>
                <w:tcPr>
                  <w:tcW w:w="5385" w:type="dxa"/>
                  <w:tcBorders/>
                </w:tcPr>
                <w:p>
                  <w:pPr>
                    <w:pStyle w:val="Normal"/>
                    <w:spacing w:before="0" w:after="200"/>
                    <w:jc w:val="center"/>
                    <w:rPr>
                      <w:rFonts w:ascii="Arial" w:hAnsi="Arial"/>
                      <w:sz w:val="22"/>
                      <w:szCs w:val="22"/>
                    </w:rPr>
                  </w:pPr>
                  <w:r>
                    <w:rPr>
                      <w:rFonts w:ascii="Arial" w:hAnsi="Arial"/>
                      <w:sz w:val="22"/>
                      <w:szCs w:val="22"/>
                    </w:rPr>
                    <w:t>Документы (сведения) войсковой части, военных комиссариатов субъектов Российской Федерации (за исключением Тюменской области), подтверждающие факт прохождения членом семьи военной службы в Вооруженных Силах Российской Федерации</w:t>
                  </w:r>
                </w:p>
              </w:tc>
              <w:tc>
                <w:tcPr>
                  <w:tcW w:w="5386" w:type="dxa"/>
                  <w:tcBorders/>
                </w:tcPr>
                <w:p>
                  <w:pPr>
                    <w:pStyle w:val="Normal"/>
                    <w:spacing w:before="0" w:after="200"/>
                    <w:rPr/>
                  </w:pPr>
                  <w:r>
                    <w:rPr>
                      <w:rFonts w:ascii="Arial" w:hAnsi="Arial"/>
                      <w:b w:val="false"/>
                      <w:bCs w:val="false"/>
                      <w:i w:val="false"/>
                      <w:iCs w:val="false"/>
                      <w:color w:val="000000"/>
                      <w:kern w:val="0"/>
                      <w:sz w:val="20"/>
                      <w:szCs w:val="20"/>
                      <w:lang w:val="ru-RU" w:eastAsia="ru-RU" w:bidi="ar-SA"/>
                    </w:rPr>
                    <w:t xml:space="preserve">В отношении семей граждан, призванных на военную службу по мобилизации в Вооруженные Силы Российской Федерации в соответствии с </w:t>
                  </w:r>
                  <w:hyperlink r:id="rId2">
                    <w:r>
                      <w:rPr>
                        <w:rStyle w:val="ListLabel1"/>
                        <w:rFonts w:ascii="Arial" w:hAnsi="Arial"/>
                        <w:b w:val="false"/>
                        <w:bCs w:val="false"/>
                        <w:i w:val="false"/>
                        <w:iCs w:val="false"/>
                        <w:color w:val="000000"/>
                        <w:kern w:val="0"/>
                        <w:sz w:val="20"/>
                        <w:szCs w:val="20"/>
                        <w:lang w:val="ru-RU" w:eastAsia="ru-RU" w:bidi="ar-SA"/>
                      </w:rPr>
                      <w:t>Указом</w:t>
                    </w:r>
                  </w:hyperlink>
                  <w:r>
                    <w:rPr>
                      <w:rFonts w:ascii="Arial" w:hAnsi="Arial"/>
                      <w:b w:val="false"/>
                      <w:bCs w:val="false"/>
                      <w:i w:val="false"/>
                      <w:iCs w:val="false"/>
                      <w:color w:val="000000"/>
                      <w:kern w:val="0"/>
                      <w:sz w:val="20"/>
                      <w:szCs w:val="20"/>
                      <w:lang w:val="ru-RU" w:eastAsia="ru-RU" w:bidi="ar-SA"/>
                    </w:rPr>
                    <w:t xml:space="preserve"> Президента Российской Федерации от 21.09.2022 N 647 "Об объявлении частичной мобилизации в Российской Федерации"</w:t>
                  </w:r>
                </w:p>
              </w:tc>
            </w:tr>
            <w:tr>
              <w:trPr>
                <w:trHeight w:val="2034" w:hRule="atLeast"/>
              </w:trPr>
              <w:tc>
                <w:tcPr>
                  <w:tcW w:w="5385" w:type="dxa"/>
                  <w:tcBorders/>
                </w:tcPr>
                <w:p>
                  <w:pPr>
                    <w:pStyle w:val="Normal"/>
                    <w:spacing w:before="0" w:after="200"/>
                    <w:jc w:val="center"/>
                    <w:rPr/>
                  </w:pPr>
                  <w:r>
                    <w:rPr>
                      <w:rFonts w:ascii="Arial" w:hAnsi="Arial"/>
                    </w:rPr>
                    <w:t>Договор с поставщиком услуги на плату за коммунальную услугу по обращению с твердыми коммунальными отходами</w:t>
                  </w:r>
                </w:p>
              </w:tc>
              <w:tc>
                <w:tcPr>
                  <w:tcW w:w="5386" w:type="dxa"/>
                  <w:tcBorders/>
                </w:tcPr>
                <w:p>
                  <w:pPr>
                    <w:pStyle w:val="Normal"/>
                    <w:spacing w:before="0" w:after="200"/>
                    <w:rPr>
                      <w:i w:val="false"/>
                      <w:i w:val="false"/>
                      <w:iCs w:val="false"/>
                      <w:color w:val="000000"/>
                    </w:rPr>
                  </w:pPr>
                  <w:r>
                    <w:rPr>
                      <w:rFonts w:ascii="Arial" w:hAnsi="Arial"/>
                      <w:i w:val="false"/>
                      <w:iCs w:val="false"/>
                      <w:color w:val="000000"/>
                      <w:kern w:val="0"/>
                      <w:sz w:val="20"/>
                      <w:szCs w:val="20"/>
                      <w:lang w:val="ru-RU" w:eastAsia="ru-RU" w:bidi="ar-SA"/>
                    </w:rPr>
                    <w:t>В случае отсутствия в занимаемых гражданами жилых помещениях централизованной поставки услуг (в случае если члены многодетной семьи проживают в разных жилых помещениях, документы представляются на каждое жилое помещение)</w:t>
                  </w:r>
                </w:p>
              </w:tc>
            </w:tr>
            <w:tr>
              <w:trPr/>
              <w:tc>
                <w:tcPr>
                  <w:tcW w:w="5385" w:type="dxa"/>
                  <w:tcBorders/>
                </w:tcPr>
                <w:p>
                  <w:pPr>
                    <w:pStyle w:val="Normal"/>
                    <w:widowControl/>
                    <w:suppressAutoHyphens w:val="true"/>
                    <w:spacing w:lineRule="auto" w:line="240" w:before="0" w:after="0"/>
                    <w:jc w:val="center"/>
                    <w:rPr>
                      <w:rFonts w:ascii="Arial" w:hAnsi="Arial" w:cs="Arial"/>
                      <w:b/>
                    </w:rPr>
                  </w:pPr>
                  <w:r>
                    <w:rPr>
                      <w:rFonts w:eastAsia="Calibri" w:cs="Arial" w:ascii="Arial" w:hAnsi="Arial"/>
                      <w:kern w:val="0"/>
                      <w:sz w:val="22"/>
                      <w:szCs w:val="22"/>
                      <w:lang w:val="ru-RU" w:eastAsia="en-US" w:bidi="ar-SA"/>
                    </w:rPr>
                    <w:t>Копия вступившего в законную силу решения суда об установлении факта, имеющего юридическое значение, заверенная в установленном законом порядке, подтверждающего фактическое проживание в Тюменской области</w:t>
                  </w:r>
                </w:p>
              </w:tc>
              <w:tc>
                <w:tcPr>
                  <w:tcW w:w="5386" w:type="dxa"/>
                  <w:tcBorders/>
                </w:tcPr>
                <w:p>
                  <w:pPr>
                    <w:pStyle w:val="Normal"/>
                    <w:spacing w:before="0" w:after="200"/>
                    <w:rPr>
                      <w:kern w:val="0"/>
                      <w:lang w:val="ru-RU" w:bidi="ar-SA"/>
                    </w:rPr>
                  </w:pPr>
                  <w:r>
                    <w:rPr>
                      <w:rFonts w:ascii="Arial" w:hAnsi="Arial"/>
                      <w:sz w:val="20"/>
                      <w:szCs w:val="20"/>
                    </w:rPr>
                    <w:t>В случае отсутствия регистрации по месту жительства (пребывания) в Тюменской области либо при наличии регистрации в Тюменской области и желании получать компенсацию по месту фактического проживания в Тюменской области</w:t>
                  </w:r>
                </w:p>
              </w:tc>
            </w:tr>
            <w:tr>
              <w:trPr>
                <w:trHeight w:val="1580" w:hRule="atLeast"/>
              </w:trPr>
              <w:tc>
                <w:tcPr>
                  <w:tcW w:w="5385" w:type="dxa"/>
                  <w:tcBorders/>
                </w:tcPr>
                <w:p>
                  <w:pPr>
                    <w:pStyle w:val="Normal"/>
                    <w:spacing w:before="0" w:after="200"/>
                    <w:jc w:val="center"/>
                    <w:rPr>
                      <w:rFonts w:ascii="Arial" w:hAnsi="Arial"/>
                    </w:rPr>
                  </w:pPr>
                  <w:r>
                    <w:rPr>
                      <w:rFonts w:eastAsia="Calibri" w:cs="Arial" w:ascii="Arial" w:hAnsi="Arial"/>
                      <w:kern w:val="0"/>
                      <w:sz w:val="22"/>
                      <w:szCs w:val="22"/>
                      <w:lang w:val="ru-RU" w:eastAsia="en-US" w:bidi="ar-SA"/>
                    </w:rPr>
                    <w:t>Документы о доходах в связи с обучением в образовательных организациях за последние 12 календарных месяцев, предшествующих 1 календарному месяцу перед месяцем подачи заявления</w:t>
                  </w:r>
                </w:p>
              </w:tc>
              <w:tc>
                <w:tcPr>
                  <w:tcW w:w="5386" w:type="dxa"/>
                  <w:tcBorders/>
                </w:tcPr>
                <w:p>
                  <w:pPr>
                    <w:pStyle w:val="Normal"/>
                    <w:spacing w:before="0" w:after="200"/>
                    <w:jc w:val="left"/>
                    <w:rPr>
                      <w:rFonts w:ascii="Arial" w:hAnsi="Arial"/>
                      <w:sz w:val="20"/>
                      <w:szCs w:val="20"/>
                    </w:rPr>
                  </w:pPr>
                  <w:r>
                    <w:rPr>
                      <w:rFonts w:ascii="Arial" w:hAnsi="Arial"/>
                      <w:sz w:val="20"/>
                      <w:szCs w:val="20"/>
                    </w:rPr>
                    <w:t>В виде стипендии и (или) иных выплат</w:t>
                  </w:r>
                </w:p>
              </w:tc>
            </w:tr>
            <w:tr>
              <w:trPr/>
              <w:tc>
                <w:tcPr>
                  <w:tcW w:w="5385" w:type="dxa"/>
                  <w:tcBorders/>
                </w:tcPr>
                <w:p>
                  <w:pPr>
                    <w:pStyle w:val="Normal"/>
                    <w:spacing w:before="0" w:after="200"/>
                    <w:jc w:val="center"/>
                    <w:rPr/>
                  </w:pPr>
                  <w:r>
                    <w:rPr>
                      <w:rFonts w:ascii="Arial" w:hAnsi="Arial"/>
                    </w:rPr>
                    <w:t>Документы о регистрации брака, о расторжении брака, о перемене имени</w:t>
                  </w:r>
                </w:p>
              </w:tc>
              <w:tc>
                <w:tcPr>
                  <w:tcW w:w="5386" w:type="dxa"/>
                  <w:tcBorders/>
                </w:tcPr>
                <w:p>
                  <w:pPr>
                    <w:pStyle w:val="Normal"/>
                    <w:spacing w:before="0" w:after="200"/>
                    <w:rPr>
                      <w:rFonts w:ascii="Arial" w:hAnsi="Arial"/>
                    </w:rPr>
                  </w:pPr>
                  <w:r>
                    <w:rPr>
                      <w:rFonts w:ascii="Arial" w:hAnsi="Arial"/>
                      <w:sz w:val="20"/>
                      <w:szCs w:val="20"/>
                    </w:rPr>
                    <w:t>В случае, если регистрация записи соответствующего акта произведена за пределами Российской Федерации (предоставляются с нотариально заверенным переводом на русский язык)</w:t>
                  </w:r>
                </w:p>
              </w:tc>
            </w:tr>
            <w:tr>
              <w:trPr/>
              <w:tc>
                <w:tcPr>
                  <w:tcW w:w="5385" w:type="dxa"/>
                  <w:tcBorders/>
                </w:tcPr>
                <w:p>
                  <w:pPr>
                    <w:pStyle w:val="Normal"/>
                    <w:spacing w:before="0" w:after="200"/>
                    <w:jc w:val="center"/>
                    <w:rPr>
                      <w:rFonts w:ascii="Arial" w:hAnsi="Arial"/>
                    </w:rPr>
                  </w:pPr>
                  <w:r>
                    <w:rPr>
                      <w:rFonts w:ascii="Arial" w:hAnsi="Arial"/>
                    </w:rPr>
                    <w:t>Документы о суммах уплаченных заявителем и (или) трудоспособными членами его семьи алиментов на содержание граждан, не входящих в состав семьи</w:t>
                  </w:r>
                </w:p>
              </w:tc>
              <w:tc>
                <w:tcPr>
                  <w:tcW w:w="5386" w:type="dxa"/>
                  <w:tcBorders/>
                </w:tcPr>
                <w:p>
                  <w:pPr>
                    <w:pStyle w:val="Normal"/>
                    <w:spacing w:lineRule="auto" w:line="240" w:before="0" w:after="200"/>
                    <w:ind w:right="83"/>
                    <w:jc w:val="both"/>
                    <w:rPr>
                      <w:rFonts w:ascii="Arial" w:hAnsi="Arial"/>
                      <w:sz w:val="20"/>
                      <w:szCs w:val="20"/>
                    </w:rPr>
                  </w:pPr>
                  <w:r>
                    <w:rPr>
                      <w:rFonts w:ascii="Arial" w:hAnsi="Arial"/>
                      <w:sz w:val="20"/>
                      <w:szCs w:val="20"/>
                    </w:rPr>
                    <w:t>В случае, если заявитель и(или) члены семьи выплачивают алименты</w:t>
                  </w:r>
                </w:p>
              </w:tc>
            </w:tr>
            <w:tr>
              <w:trPr/>
              <w:tc>
                <w:tcPr>
                  <w:tcW w:w="5385" w:type="dxa"/>
                  <w:tcBorders/>
                </w:tcPr>
                <w:p>
                  <w:pPr>
                    <w:pStyle w:val="Normal"/>
                    <w:spacing w:before="0" w:after="200"/>
                    <w:jc w:val="center"/>
                    <w:rPr>
                      <w:rFonts w:ascii="Arial" w:hAnsi="Arial"/>
                    </w:rPr>
                  </w:pPr>
                  <w:r>
                    <w:rPr>
                      <w:rFonts w:ascii="Arial" w:hAnsi="Arial"/>
                    </w:rPr>
                    <w:t>Документы о размере доходов, полученных заявителем или членами его семьи за пределами Российской Федерации</w:t>
                  </w:r>
                </w:p>
              </w:tc>
              <w:tc>
                <w:tcPr>
                  <w:tcW w:w="5386" w:type="dxa"/>
                  <w:tcBorders/>
                </w:tcPr>
                <w:p>
                  <w:pPr>
                    <w:pStyle w:val="Normal"/>
                    <w:spacing w:lineRule="auto" w:line="240" w:before="0" w:after="200"/>
                    <w:ind w:right="83"/>
                    <w:jc w:val="both"/>
                    <w:rPr>
                      <w:rFonts w:ascii="Arial" w:hAnsi="Arial"/>
                      <w:sz w:val="20"/>
                      <w:szCs w:val="20"/>
                    </w:rPr>
                  </w:pPr>
                  <w:r>
                    <w:rPr>
                      <w:rFonts w:ascii="Arial" w:hAnsi="Arial"/>
                      <w:sz w:val="20"/>
                      <w:szCs w:val="20"/>
                    </w:rPr>
                    <w:t>В случае получения таких видов доходов (предоставляются с нотариально заверенным переводом на русский язык)</w:t>
                  </w:r>
                </w:p>
              </w:tc>
            </w:tr>
          </w:tbl>
          <w:p>
            <w:pPr>
              <w:pStyle w:val="Normal"/>
              <w:widowControl/>
              <w:suppressAutoHyphens w:val="true"/>
              <w:spacing w:lineRule="auto" w:line="240" w:before="0" w:after="0"/>
              <w:jc w:val="left"/>
              <w:rPr>
                <w:rFonts w:ascii="Arial" w:hAnsi="Arial" w:cs="Arial"/>
                <w:b/>
              </w:rPr>
            </w:pPr>
            <w:r>
              <w:rPr>
                <w:rFonts w:cs="Arial" w:ascii="Arial" w:hAnsi="Arial"/>
                <w:b/>
                <w:sz w:val="22"/>
              </w:rPr>
            </w:r>
          </w:p>
        </w:tc>
      </w:tr>
    </w:tbl>
    <w:p>
      <w:pPr>
        <w:pStyle w:val="ListParagraph"/>
        <w:spacing w:lineRule="auto" w:line="240" w:before="0" w:after="0"/>
        <w:ind w:left="0"/>
        <w:contextualSpacing/>
        <w:jc w:val="center"/>
        <w:rPr>
          <w:b/>
          <w:bCs/>
          <w:color w:val="000000"/>
        </w:rPr>
      </w:pPr>
      <w:r>
        <w:rPr>
          <w:b/>
          <w:bCs/>
          <w:color w:val="000000"/>
        </w:rPr>
        <w:t>Документы, подтверждающие уважительность причин отсутствия доходов, которые представляются заявителем в обязательном порядке</w:t>
      </w:r>
    </w:p>
    <w:tbl>
      <w:tblPr>
        <w:tblW w:w="5000" w:type="pct"/>
        <w:jc w:val="left"/>
        <w:tblInd w:w="55" w:type="dxa"/>
        <w:tblLayout w:type="fixed"/>
        <w:tblCellMar>
          <w:top w:w="55" w:type="dxa"/>
          <w:left w:w="55" w:type="dxa"/>
          <w:bottom w:w="55" w:type="dxa"/>
          <w:right w:w="55" w:type="dxa"/>
        </w:tblCellMar>
      </w:tblPr>
      <w:tblGrid>
        <w:gridCol w:w="5385"/>
        <w:gridCol w:w="5386"/>
      </w:tblGrid>
      <w:tr>
        <w:trPr/>
        <w:tc>
          <w:tcPr>
            <w:tcW w:w="5385" w:type="dxa"/>
            <w:tcBorders>
              <w:top w:val="single" w:sz="4" w:space="0" w:color="000000"/>
              <w:left w:val="single" w:sz="4" w:space="0" w:color="000000"/>
              <w:bottom w:val="single" w:sz="4" w:space="0" w:color="000000"/>
            </w:tcBorders>
          </w:tcPr>
          <w:p>
            <w:pPr>
              <w:pStyle w:val="Normal"/>
              <w:spacing w:before="0" w:after="200"/>
              <w:jc w:val="center"/>
              <w:rPr/>
            </w:pPr>
            <w:r>
              <w:rPr>
                <w:rFonts w:ascii="Arial" w:hAnsi="Arial"/>
              </w:rPr>
              <w:t>Справка организации, осуществляющей образовательную деятельность, об отсутствии стипендии</w:t>
            </w:r>
          </w:p>
        </w:tc>
        <w:tc>
          <w:tcPr>
            <w:tcW w:w="5386" w:type="dxa"/>
            <w:tcBorders>
              <w:top w:val="single" w:sz="4" w:space="0" w:color="000000"/>
              <w:left w:val="single" w:sz="4" w:space="0" w:color="000000"/>
              <w:bottom w:val="single" w:sz="4" w:space="0" w:color="000000"/>
              <w:right w:val="single" w:sz="4" w:space="0" w:color="000000"/>
            </w:tcBorders>
          </w:tcPr>
          <w:p>
            <w:pPr>
              <w:pStyle w:val="Normal"/>
              <w:spacing w:before="0" w:after="200"/>
              <w:jc w:val="left"/>
              <w:rPr>
                <w:sz w:val="20"/>
                <w:szCs w:val="20"/>
              </w:rPr>
            </w:pPr>
            <w:r>
              <w:rPr>
                <w:rFonts w:ascii="Arial" w:hAnsi="Arial"/>
                <w:sz w:val="20"/>
                <w:szCs w:val="20"/>
              </w:rPr>
              <w:t>В случае обучения родителя (усыновителя) по очной форме в организации, осуществляющей образовательную деятельность</w:t>
            </w:r>
          </w:p>
        </w:tc>
      </w:tr>
      <w:tr>
        <w:trPr/>
        <w:tc>
          <w:tcPr>
            <w:tcW w:w="5385" w:type="dxa"/>
            <w:tcBorders>
              <w:left w:val="single" w:sz="4" w:space="0" w:color="000000"/>
              <w:bottom w:val="single" w:sz="4" w:space="0" w:color="000000"/>
            </w:tcBorders>
          </w:tcPr>
          <w:p>
            <w:pPr>
              <w:pStyle w:val="Normal"/>
              <w:spacing w:before="0" w:after="200"/>
              <w:jc w:val="center"/>
              <w:rPr/>
            </w:pPr>
            <w:r>
              <w:rPr>
                <w:rFonts w:ascii="Arial" w:hAnsi="Arial"/>
              </w:rPr>
              <w:t>Копия приказа организации, осуществляющей образовательную деятельность, о нахождении в академическом отпуске по медицинским показаниям</w:t>
            </w:r>
          </w:p>
        </w:tc>
        <w:tc>
          <w:tcPr>
            <w:tcW w:w="5386" w:type="dxa"/>
            <w:tcBorders>
              <w:left w:val="single" w:sz="4" w:space="0" w:color="000000"/>
              <w:bottom w:val="single" w:sz="4" w:space="0" w:color="000000"/>
              <w:right w:val="single" w:sz="4" w:space="0" w:color="000000"/>
            </w:tcBorders>
          </w:tcPr>
          <w:p>
            <w:pPr>
              <w:pStyle w:val="Normal"/>
              <w:spacing w:before="0" w:after="200"/>
              <w:jc w:val="left"/>
              <w:rPr/>
            </w:pPr>
            <w:r>
              <w:rPr>
                <w:rFonts w:ascii="Arial" w:hAnsi="Arial"/>
                <w:sz w:val="20"/>
                <w:szCs w:val="20"/>
              </w:rPr>
              <w:t>В случае обучения по очной форме в организации, осуществляющей образовательную деятельность</w:t>
            </w:r>
          </w:p>
        </w:tc>
      </w:tr>
      <w:tr>
        <w:trPr>
          <w:trHeight w:val="965" w:hRule="atLeast"/>
        </w:trPr>
        <w:tc>
          <w:tcPr>
            <w:tcW w:w="5385" w:type="dxa"/>
            <w:tcBorders>
              <w:left w:val="single" w:sz="4" w:space="0" w:color="000000"/>
              <w:bottom w:val="single" w:sz="4" w:space="0" w:color="000000"/>
            </w:tcBorders>
          </w:tcPr>
          <w:p>
            <w:pPr>
              <w:pStyle w:val="Normal"/>
              <w:spacing w:before="0" w:after="200"/>
              <w:jc w:val="center"/>
              <w:rPr>
                <w:rFonts w:ascii="Arial" w:hAnsi="Arial"/>
                <w:sz w:val="22"/>
                <w:szCs w:val="22"/>
              </w:rPr>
            </w:pPr>
            <w:r>
              <w:rPr>
                <w:rFonts w:ascii="Arial" w:hAnsi="Arial"/>
                <w:sz w:val="22"/>
                <w:szCs w:val="22"/>
              </w:rPr>
              <w:t>Копия приказа работодателя о предоставлении отпуска без сохранения заработной платы</w:t>
            </w:r>
          </w:p>
        </w:tc>
        <w:tc>
          <w:tcPr>
            <w:tcW w:w="5386" w:type="dxa"/>
            <w:tcBorders>
              <w:left w:val="single" w:sz="4" w:space="0" w:color="000000"/>
              <w:bottom w:val="single" w:sz="4" w:space="0" w:color="000000"/>
              <w:right w:val="single" w:sz="4" w:space="0" w:color="000000"/>
            </w:tcBorders>
          </w:tcPr>
          <w:p>
            <w:pPr>
              <w:pStyle w:val="Normal"/>
              <w:spacing w:before="0" w:after="200"/>
              <w:rPr>
                <w:rFonts w:ascii="Arial" w:hAnsi="Arial"/>
                <w:sz w:val="20"/>
                <w:szCs w:val="20"/>
              </w:rPr>
            </w:pPr>
            <w:r>
              <w:rPr>
                <w:rFonts w:cs="Arial" w:ascii="Arial" w:hAnsi="Arial"/>
                <w:sz w:val="20"/>
                <w:szCs w:val="20"/>
              </w:rPr>
              <w:t>В случае нахождения заявителя, члена его семьи в таком отпуске</w:t>
            </w:r>
          </w:p>
        </w:tc>
      </w:tr>
    </w:tbl>
    <w:p>
      <w:pPr>
        <w:pStyle w:val="Normal"/>
        <w:jc w:val="both"/>
        <w:rPr>
          <w:rFonts w:ascii="Arial" w:hAnsi="Arial" w:cs="Arial"/>
          <w:b/>
          <w:i/>
          <w:i/>
          <w:sz w:val="16"/>
          <w:szCs w:val="16"/>
        </w:rPr>
      </w:pPr>
      <w:r>
        <w:rPr>
          <w:rFonts w:cs="Arial" w:ascii="Arial" w:hAnsi="Arial"/>
          <w:b/>
          <w:i/>
          <w:sz w:val="16"/>
          <w:szCs w:val="16"/>
        </w:rPr>
      </w:r>
    </w:p>
    <w:p>
      <w:pPr>
        <w:pStyle w:val="Normal"/>
        <w:jc w:val="both"/>
        <w:rPr>
          <w:rFonts w:ascii="Arial" w:hAnsi="Arial" w:cs="Arial"/>
          <w:b/>
          <w:i/>
          <w:i/>
          <w:sz w:val="16"/>
          <w:szCs w:val="16"/>
        </w:rPr>
      </w:pPr>
      <w:r>
        <w:rPr>
          <w:rFonts w:cs="Arial" w:ascii="Arial" w:hAnsi="Arial"/>
          <w:b/>
          <w:i/>
          <w:sz w:val="16"/>
          <w:szCs w:val="16"/>
        </w:rPr>
      </w:r>
    </w:p>
    <w:p>
      <w:pPr>
        <w:pStyle w:val="ConsPlusNormal"/>
        <w:spacing w:before="220" w:after="0"/>
        <w:ind w:hanging="0"/>
        <w:jc w:val="both"/>
        <w:rPr/>
      </w:pPr>
      <w:r>
        <w:rPr>
          <w:rFonts w:eastAsia="Times New Roman" w:cs="Arial"/>
          <w:b/>
          <w:i/>
          <w:color w:themeColor="text1" w:val="000000"/>
          <w:kern w:val="0"/>
          <w:sz w:val="16"/>
          <w:szCs w:val="16"/>
          <w:lang w:val="ru-RU" w:eastAsia="ru-RU" w:bidi="ar-SA"/>
        </w:rPr>
        <w:t xml:space="preserve">* При отсутствии у родителей (усыновителей) либо одного из них доходов дополнительно представляются документы, подтверждающие уважительность причин отсутствия доходов, указанные в </w:t>
      </w:r>
      <w:hyperlink w:anchor="P102">
        <w:r>
          <w:rPr>
            <w:rStyle w:val="ListLabel2"/>
            <w:rFonts w:eastAsia="Times New Roman" w:cs="Arial"/>
            <w:b/>
            <w:i/>
            <w:color w:val="0000FF"/>
            <w:kern w:val="0"/>
            <w:sz w:val="16"/>
            <w:szCs w:val="16"/>
            <w:lang w:val="ru-RU" w:eastAsia="ru-RU" w:bidi="ar-SA"/>
          </w:rPr>
          <w:t>пункте 10</w:t>
        </w:r>
      </w:hyperlink>
      <w:r>
        <w:rPr>
          <w:rFonts w:eastAsia="Times New Roman" w:cs="Arial"/>
          <w:b/>
          <w:i/>
          <w:color w:themeColor="text1" w:val="000000"/>
          <w:kern w:val="0"/>
          <w:sz w:val="16"/>
          <w:szCs w:val="16"/>
          <w:lang w:val="ru-RU" w:eastAsia="ru-RU" w:bidi="ar-SA"/>
        </w:rPr>
        <w:t xml:space="preserve"> настоящего Порядка, в течение последних 12 календарных месяцев, предшествующих 1 календарному месяцу перед месяцем подачи заявления</w:t>
      </w:r>
    </w:p>
    <w:p>
      <w:pPr>
        <w:pStyle w:val="ConsPlusNormal"/>
        <w:spacing w:before="220" w:after="0"/>
        <w:ind w:hanging="0"/>
        <w:jc w:val="both"/>
        <w:rPr>
          <w:rFonts w:ascii="Arial" w:hAnsi="Arial" w:eastAsia="Times New Roman" w:cs="Arial"/>
          <w:b/>
          <w:i/>
          <w:i/>
          <w:color w:themeColor="text1" w:val="000000"/>
          <w:kern w:val="0"/>
          <w:sz w:val="16"/>
          <w:szCs w:val="16"/>
          <w:lang w:val="ru-RU" w:eastAsia="ru-RU" w:bidi="ar-SA"/>
        </w:rPr>
      </w:pPr>
      <w:r>
        <w:rPr>
          <w:rFonts w:eastAsia="Times New Roman" w:cs="Arial"/>
          <w:b/>
          <w:i/>
          <w:color w:themeColor="text1" w:val="000000"/>
          <w:kern w:val="0"/>
          <w:sz w:val="16"/>
          <w:szCs w:val="16"/>
          <w:lang w:val="ru-RU" w:eastAsia="ru-RU" w:bidi="ar-SA"/>
        </w:rPr>
      </w:r>
    </w:p>
    <w:p>
      <w:pPr>
        <w:pStyle w:val="Normal"/>
        <w:jc w:val="both"/>
        <w:rPr>
          <w:rFonts w:ascii="Arial" w:hAnsi="Arial" w:cs="Arial"/>
          <w:b/>
          <w:i/>
          <w:i/>
        </w:rPr>
      </w:pPr>
      <w:bookmarkStart w:id="0" w:name="_GoBack"/>
      <w:bookmarkEnd w:id="0"/>
      <w:r>
        <w:rPr>
          <w:rFonts w:cs="Arial" w:ascii="Arial" w:hAnsi="Arial"/>
          <w:b/>
          <w:i/>
          <w:color w:val="FF0000"/>
        </w:rPr>
        <w:t>Внимание!</w:t>
      </w:r>
      <w:r>
        <w:rPr>
          <w:rFonts w:cs="Arial" w:ascii="Arial" w:hAnsi="Arial"/>
          <w:b/>
          <w:i/>
        </w:rPr>
        <w:t xml:space="preserve"> </w:t>
      </w:r>
    </w:p>
    <w:p>
      <w:pPr>
        <w:pStyle w:val="Normal"/>
        <w:jc w:val="both"/>
        <w:rPr>
          <w:rFonts w:ascii="Arial" w:hAnsi="Arial" w:cs="Arial"/>
          <w:b/>
          <w:i/>
          <w:i/>
        </w:rPr>
      </w:pPr>
      <w:r>
        <w:rPr>
          <w:rFonts w:cs="Arial" w:ascii="Arial" w:hAnsi="Arial"/>
          <w:b/>
          <w:i/>
        </w:rPr>
        <w:t xml:space="preserve">При личном приеме, для установления личности гражданина, его представителя (в случае если заявление подается представителем гражданина) предъявляется паспорт или иной документ, удостоверяющий личность гражданина, его представителя (в случае если заявление подается представителем гражданина). </w:t>
      </w:r>
    </w:p>
    <w:p>
      <w:pPr>
        <w:pStyle w:val="NormalWeb"/>
        <w:spacing w:before="280" w:after="280"/>
        <w:rPr>
          <w:i/>
          <w:i/>
          <w:sz w:val="22"/>
          <w:szCs w:val="22"/>
        </w:rPr>
      </w:pPr>
      <w:r>
        <w:rPr>
          <w:rFonts w:cs="Arial" w:ascii="Arial" w:hAnsi="Arial"/>
          <w:i/>
          <w:sz w:val="22"/>
          <w:szCs w:val="22"/>
        </w:rPr>
        <w:t>Нормативные правовые документы, регламентирующие порядок предоставления государственной услуги, размещены для самостоятельного ознакомления на региональном портале государственных и муниципальных услуг www.uslugi.admtyumen.ru на главной странице в разделе «Социальное обеспечение».</w:t>
      </w:r>
    </w:p>
    <w:p>
      <w:pPr>
        <w:pStyle w:val="Normal"/>
        <w:spacing w:before="0" w:after="200"/>
        <w:rPr>
          <w:rFonts w:ascii="Arial" w:hAnsi="Arial" w:cs="Arial"/>
        </w:rPr>
      </w:pPr>
      <w:r>
        <w:rPr>
          <w:rFonts w:cs="Arial" w:ascii="Arial" w:hAnsi="Arial"/>
        </w:rPr>
      </w:r>
    </w:p>
    <w:sectPr>
      <w:type w:val="nextPage"/>
      <w:pgSz w:w="11906" w:h="16838"/>
      <w:pgMar w:left="567" w:right="567" w:gutter="0" w:header="0" w:top="567"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1cd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4f4b"/>
    <w:rPr>
      <w:rFonts w:ascii="Tahoma" w:hAnsi="Tahoma" w:cs="Tahoma"/>
      <w:sz w:val="16"/>
      <w:szCs w:val="16"/>
    </w:rPr>
  </w:style>
  <w:style w:type="character" w:styleId="Hyperlink">
    <w:name w:val="Hyperlink"/>
    <w:rPr>
      <w:color w:val="000080"/>
      <w:u w:val="single"/>
    </w:rPr>
  </w:style>
  <w:style w:type="paragraph" w:styleId="Style15" w:customStyle="1">
    <w:name w:val="Заголовок"/>
    <w:basedOn w:val="Normal"/>
    <w:next w:val="BodyText"/>
    <w:qFormat/>
    <w:rsid w:val="00a44bc4"/>
    <w:pPr>
      <w:keepNext w:val="true"/>
      <w:spacing w:before="240" w:after="120"/>
    </w:pPr>
    <w:rPr>
      <w:rFonts w:ascii="Liberation Sans" w:hAnsi="Liberation Sans" w:eastAsia="Microsoft YaHei" w:cs="Arial"/>
      <w:sz w:val="28"/>
      <w:szCs w:val="28"/>
    </w:rPr>
  </w:style>
  <w:style w:type="paragraph" w:styleId="BodyText">
    <w:name w:val="Body Text"/>
    <w:basedOn w:val="Normal"/>
    <w:rsid w:val="00a44bc4"/>
    <w:pPr>
      <w:spacing w:before="0" w:after="140"/>
    </w:pPr>
    <w:rPr/>
  </w:style>
  <w:style w:type="paragraph" w:styleId="List">
    <w:name w:val="List"/>
    <w:basedOn w:val="BodyText"/>
    <w:rsid w:val="00a44bc4"/>
    <w:pPr/>
    <w:rPr>
      <w:rFonts w:cs="Arial"/>
    </w:rPr>
  </w:style>
  <w:style w:type="paragraph" w:styleId="Caption" w:customStyle="1">
    <w:name w:val="Caption"/>
    <w:basedOn w:val="Normal"/>
    <w:qFormat/>
    <w:rsid w:val="00a44bc4"/>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Indexheading">
    <w:name w:val="index heading"/>
    <w:basedOn w:val="Normal"/>
    <w:qFormat/>
    <w:rsid w:val="00a44bc4"/>
    <w:pPr>
      <w:suppressLineNumbers/>
    </w:pPr>
    <w:rPr>
      <w:rFonts w:cs="Arial"/>
    </w:rPr>
  </w:style>
  <w:style w:type="paragraph" w:styleId="BalloonText">
    <w:name w:val="Balloon Text"/>
    <w:basedOn w:val="Normal"/>
    <w:link w:val="Style14"/>
    <w:uiPriority w:val="99"/>
    <w:semiHidden/>
    <w:unhideWhenUsed/>
    <w:qFormat/>
    <w:rsid w:val="00964f4b"/>
    <w:pPr>
      <w:spacing w:lineRule="auto" w:line="240" w:before="0" w:after="0"/>
    </w:pPr>
    <w:rPr>
      <w:rFonts w:ascii="Tahoma" w:hAnsi="Tahoma" w:cs="Tahoma"/>
      <w:sz w:val="16"/>
      <w:szCs w:val="16"/>
    </w:rPr>
  </w:style>
  <w:style w:type="paragraph" w:styleId="ListParagraph">
    <w:name w:val="List Paragraph"/>
    <w:basedOn w:val="Normal"/>
    <w:qFormat/>
    <w:rsid w:val="00d520ca"/>
    <w:pPr>
      <w:spacing w:before="0" w:after="200"/>
      <w:ind w:left="720"/>
      <w:contextualSpacing/>
    </w:pPr>
    <w:rPr/>
  </w:style>
  <w:style w:type="paragraph" w:styleId="ConsPlusNormal" w:customStyle="1">
    <w:name w:val="ConsPlusNormal"/>
    <w:qFormat/>
    <w:rsid w:val="0018371a"/>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unhideWhenUsed/>
    <w:qFormat/>
    <w:rsid w:val="004d60a0"/>
    <w:pPr>
      <w:spacing w:lineRule="auto" w:line="240" w:beforeAutospacing="1" w:afterAutospacing="1"/>
      <w:jc w:val="both"/>
    </w:pPr>
    <w:rPr>
      <w:rFonts w:ascii="Times New Roman" w:hAnsi="Times New Roman" w:eastAsia="Times New Roman" w:cs="Times New Roman"/>
      <w:color w:val="000000"/>
      <w:sz w:val="24"/>
      <w:szCs w:val="24"/>
      <w:lang w:eastAsia="ru-RU"/>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b">
    <w:name w:val="Table Grid"/>
    <w:basedOn w:val="a1"/>
    <w:uiPriority w:val="59"/>
    <w:rsid w:val="00964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4CA742C2A3B1D5F7DF323C3A5FBF6A2BD7797D345606B9027DE1B88E0D31870AB026A4B7959DB740F45C78216rEK7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475</TotalTime>
  <Application>LibreOffice/7.6.7.2$Windows_X86_64 LibreOffice_project/dd47e4b30cb7dab30588d6c79c651f218165e3c5</Application>
  <AppVersion>15.0000</AppVersion>
  <Pages>3</Pages>
  <Words>676</Words>
  <Characters>5046</Characters>
  <CharactersWithSpaces>5689</CharactersWithSpaces>
  <Paragraphs>36</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2023-11-21T11:51:00Z</dcterms:created>
  <dc:creator>1-10-3</dc:creator>
  <dc:description/>
  <dc:language>ru-RU</dc:language>
  <cp:lastModifiedBy/>
  <cp:lastPrinted>2019-06-03T10:15:00Z</cp:lastPrinted>
  <dcterms:modified xsi:type="dcterms:W3CDTF">2024-08-09T12:37:57Z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