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e"/>
        <w:tblW w:w="10988" w:type="dxa"/>
        <w:jc w:val="left"/>
        <w:tblInd w:w="339" w:type="dxa"/>
        <w:tblLayout w:type="fixed"/>
        <w:tblCellMar>
          <w:top w:w="0" w:type="dxa"/>
          <w:left w:w="108" w:type="dxa"/>
          <w:bottom w:w="0" w:type="dxa"/>
          <w:right w:w="108" w:type="dxa"/>
        </w:tblCellMar>
        <w:tblLook w:val="04a0"/>
      </w:tblPr>
      <w:tblGrid>
        <w:gridCol w:w="10988"/>
      </w:tblGrid>
      <w:tr>
        <w:trPr>
          <w:trHeight w:val="6335" w:hRule="atLeast"/>
        </w:trPr>
        <w:tc>
          <w:tcPr>
            <w:tcW w:w="10988" w:type="dxa"/>
            <w:tcBorders/>
          </w:tcPr>
          <w:p>
            <w:pPr>
              <w:pStyle w:val="Normal"/>
              <w:widowControl/>
              <w:suppressAutoHyphens w:val="true"/>
              <w:spacing w:lineRule="auto" w:line="240" w:before="0" w:after="0"/>
              <w:jc w:val="left"/>
              <w:rPr>
                <w:sz w:val="20"/>
                <w:szCs w:val="20"/>
              </w:rPr>
            </w:pPr>
            <w:r>
              <w:rPr>
                <w:rFonts w:eastAsia="Calibri" w:cs="Arial" w:ascii="Arial" w:hAnsi="Arial"/>
                <w:kern w:val="0"/>
                <w:sz w:val="20"/>
                <w:szCs w:val="20"/>
                <w:lang w:val="ru-RU" w:eastAsia="en-US" w:bidi="ar-SA"/>
              </w:rPr>
              <w:t>Наименование государственной услуги:</w:t>
            </w:r>
          </w:p>
          <w:p>
            <w:pPr>
              <w:pStyle w:val="Normal"/>
              <w:widowControl/>
              <w:suppressAutoHyphens w:val="true"/>
              <w:spacing w:lineRule="auto" w:line="240" w:before="0" w:after="0"/>
              <w:jc w:val="both"/>
              <w:rPr>
                <w:sz w:val="20"/>
                <w:szCs w:val="20"/>
              </w:rPr>
            </w:pPr>
            <w:r>
              <w:rPr>
                <w:rFonts w:eastAsia="Calibri" w:cs="Arial" w:ascii="Arial" w:hAnsi="Arial"/>
                <w:b/>
                <w:color w:val="0070C0"/>
                <w:kern w:val="0"/>
                <w:sz w:val="20"/>
                <w:szCs w:val="20"/>
                <w:lang w:val="ru-RU" w:eastAsia="en-US" w:bidi="ar-SA"/>
              </w:rPr>
              <w:t>Возмещение расходов на оплату проезда на городском транспорте общего пользования, автомобильном транспорте общего пользования пригородного и внутрирайонного сообщения либо выдача единого проездного билета (электронной транспортной карты)</w:t>
            </w:r>
          </w:p>
          <w:p>
            <w:pPr>
              <w:pStyle w:val="Normal"/>
              <w:widowControl/>
              <w:suppressAutoHyphens w:val="true"/>
              <w:spacing w:lineRule="auto" w:line="240" w:before="0" w:after="0"/>
              <w:jc w:val="center"/>
              <w:rPr>
                <w:rFonts w:ascii="Arial" w:hAnsi="Arial" w:cs="Arial"/>
                <w:b/>
                <w:sz w:val="20"/>
                <w:szCs w:val="20"/>
              </w:rPr>
            </w:pPr>
            <w:r>
              <w:rPr>
                <w:rFonts w:cs="Arial" w:ascii="Arial" w:hAnsi="Arial"/>
                <w:b/>
                <w:sz w:val="20"/>
                <w:szCs w:val="20"/>
              </w:rPr>
            </w:r>
          </w:p>
          <w:p>
            <w:pPr>
              <w:pStyle w:val="ListParagraph"/>
              <w:widowControl/>
              <w:suppressAutoHyphens w:val="true"/>
              <w:spacing w:lineRule="auto" w:line="240" w:before="0" w:after="0"/>
              <w:ind w:left="360"/>
              <w:contextualSpacing/>
              <w:jc w:val="center"/>
              <w:rPr>
                <w:rFonts w:ascii="Arial" w:hAnsi="Arial" w:eastAsia="Times New Roman" w:cs="Arial"/>
                <w:b/>
                <w:sz w:val="20"/>
                <w:szCs w:val="20"/>
                <w:lang w:eastAsia="ru-RU"/>
              </w:rPr>
            </w:pPr>
            <w:r>
              <w:rPr>
                <w:rFonts w:eastAsia="Calibri" w:cs="Arial" w:ascii="Arial" w:hAnsi="Arial"/>
                <w:b/>
                <w:kern w:val="0"/>
                <w:sz w:val="20"/>
                <w:szCs w:val="20"/>
                <w:lang w:val="ru-RU" w:eastAsia="en-US" w:bidi="ar-SA"/>
              </w:rPr>
              <w:t>Перечень</w:t>
            </w:r>
            <w:r>
              <w:rPr>
                <w:rFonts w:eastAsia="Times New Roman" w:cs="Arial" w:ascii="Arial" w:hAnsi="Arial"/>
                <w:b/>
                <w:kern w:val="0"/>
                <w:sz w:val="20"/>
                <w:szCs w:val="20"/>
                <w:lang w:val="ru-RU" w:eastAsia="ru-RU" w:bidi="ar-SA"/>
              </w:rPr>
              <w:t xml:space="preserve"> документов, предоставляемых гражданами в обязательном порядке:</w:t>
            </w:r>
          </w:p>
          <w:p>
            <w:pPr>
              <w:pStyle w:val="Normal"/>
              <w:widowControl/>
              <w:suppressAutoHyphens w:val="true"/>
              <w:spacing w:lineRule="auto" w:line="240" w:before="0" w:after="0"/>
              <w:jc w:val="left"/>
              <w:rPr>
                <w:rFonts w:ascii="Arial" w:hAnsi="Arial" w:cs="Arial"/>
                <w:b/>
                <w:sz w:val="20"/>
                <w:szCs w:val="20"/>
              </w:rPr>
            </w:pPr>
            <w:r>
              <w:rPr>
                <w:rFonts w:cs="Arial" w:ascii="Arial" w:hAnsi="Arial"/>
                <w:b/>
                <w:sz w:val="20"/>
                <w:szCs w:val="20"/>
              </w:rPr>
            </w:r>
          </w:p>
          <w:tbl>
            <w:tblPr>
              <w:tblW w:w="5000" w:type="pct"/>
              <w:jc w:val="left"/>
              <w:tblInd w:w="0" w:type="dxa"/>
              <w:tblLayout w:type="fixed"/>
              <w:tblCellMar>
                <w:top w:w="0" w:type="dxa"/>
                <w:left w:w="5" w:type="dxa"/>
                <w:bottom w:w="0" w:type="dxa"/>
                <w:right w:w="5" w:type="dxa"/>
              </w:tblCellMar>
              <w:tblLook w:val="04a0"/>
            </w:tblPr>
            <w:tblGrid>
              <w:gridCol w:w="5562"/>
              <w:gridCol w:w="5209"/>
            </w:tblGrid>
            <w:tr>
              <w:trPr>
                <w:trHeight w:val="623" w:hRule="atLeast"/>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b/>
                      <w:sz w:val="20"/>
                      <w:szCs w:val="20"/>
                    </w:rPr>
                  </w:pPr>
                  <w:r>
                    <w:rPr>
                      <w:rFonts w:eastAsia="Calibri" w:cs="Arial" w:ascii="Arial" w:hAnsi="Arial"/>
                      <w:sz w:val="20"/>
                      <w:szCs w:val="20"/>
                    </w:rPr>
                    <w:t>Документ, подтверждающий полномочия представителя заявителя</w:t>
                  </w:r>
                </w:p>
              </w:tc>
              <w:tc>
                <w:tcPr>
                  <w:tcW w:w="520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135" w:leader="none"/>
                    </w:tabs>
                    <w:spacing w:lineRule="auto" w:line="240" w:before="0" w:after="0"/>
                    <w:ind w:left="58" w:right="170"/>
                    <w:jc w:val="both"/>
                    <w:rPr>
                      <w:sz w:val="20"/>
                      <w:szCs w:val="20"/>
                    </w:rPr>
                  </w:pPr>
                  <w:r>
                    <w:rPr>
                      <w:rFonts w:eastAsia="Calibri" w:cs="Arial" w:ascii="Arial" w:hAnsi="Arial"/>
                      <w:sz w:val="20"/>
                      <w:szCs w:val="20"/>
                    </w:rPr>
                    <w:t>в случае, если заявление подается представителем заявителя</w:t>
                  </w:r>
                </w:p>
              </w:tc>
            </w:tr>
            <w:tr>
              <w:trPr>
                <w:trHeight w:val="623" w:hRule="atLeast"/>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Arial" w:hAnsi="Arial"/>
                      <w:sz w:val="20"/>
                      <w:szCs w:val="20"/>
                    </w:rPr>
                  </w:pPr>
                  <w:r>
                    <w:rPr>
                      <w:rFonts w:ascii="Arial" w:hAnsi="Arial"/>
                      <w:sz w:val="20"/>
                      <w:szCs w:val="20"/>
                    </w:rPr>
                    <w:t>Согласие родителя (опекуна, попечителя) на самостоятельное обращение с заявлением о предоставлении бесплатного проезда на автомобильном транспорте общего пользования в городском и пригородном сообщении или о предоставлении денежной компенсации либо решение органа опеки и попечительства (решение суда) об объявлении гражданина полностью дееспособными (эмансипация)</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ind w:left="58"/>
                    <w:jc w:val="both"/>
                    <w:rPr>
                      <w:rFonts w:ascii="Arial" w:hAnsi="Arial"/>
                      <w:sz w:val="20"/>
                      <w:szCs w:val="20"/>
                    </w:rPr>
                  </w:pPr>
                  <w:r>
                    <w:rPr>
                      <w:rFonts w:ascii="Arial" w:hAnsi="Arial"/>
                      <w:sz w:val="20"/>
                      <w:szCs w:val="20"/>
                    </w:rPr>
                    <w:t>в случае, если на дату подачи заявления заявитель достиг возраста 14 лет и не достиг возраста 18 лет и подает заявление самостоятельно без представителя (в отношении заявителей не достигших возраста 14 лет, самостоятельное обращение с заявлением без представителя не предусмотрено)</w:t>
                  </w:r>
                </w:p>
              </w:tc>
            </w:tr>
            <w:tr>
              <w:trPr>
                <w:trHeight w:val="623" w:hRule="atLeast"/>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86"/>
                    <w:rPr>
                      <w:rFonts w:ascii="Arial" w:hAnsi="Arial" w:eastAsia="Times New Roman"/>
                      <w:color w:val="000000"/>
                      <w:sz w:val="20"/>
                      <w:szCs w:val="20"/>
                      <w:lang w:eastAsia="ru-RU"/>
                    </w:rPr>
                  </w:pPr>
                  <w:r>
                    <w:rPr>
                      <w:rFonts w:eastAsia="Calibri" w:cs="Arial" w:ascii="Arial" w:hAnsi="Arial"/>
                      <w:color w:val="000000"/>
                      <w:sz w:val="20"/>
                      <w:szCs w:val="20"/>
                    </w:rPr>
                    <w:t>Фотография заявителя*</w:t>
                  </w:r>
                </w:p>
                <w:p>
                  <w:pPr>
                    <w:pStyle w:val="Normal"/>
                    <w:spacing w:lineRule="auto" w:line="240" w:before="0" w:after="86"/>
                    <w:jc w:val="both"/>
                    <w:rPr>
                      <w:rFonts w:ascii="Arial" w:hAnsi="Arial" w:eastAsia="Times New Roman"/>
                      <w:i/>
                      <w:i/>
                      <w:color w:val="000000"/>
                      <w:sz w:val="16"/>
                      <w:szCs w:val="16"/>
                      <w:lang w:eastAsia="ru-RU"/>
                    </w:rPr>
                  </w:pPr>
                  <w:r>
                    <w:rPr>
                      <w:rFonts w:eastAsia="Times New Roman" w:ascii="Arial" w:hAnsi="Arial"/>
                      <w:i/>
                      <w:color w:val="000000"/>
                      <w:sz w:val="16"/>
                      <w:szCs w:val="16"/>
                      <w:lang w:eastAsia="ru-RU"/>
                    </w:rPr>
                    <w:t>*Фотография размером 3,5 x 4,5 см.</w:t>
                  </w:r>
                </w:p>
                <w:p>
                  <w:pPr>
                    <w:pStyle w:val="Normal"/>
                    <w:spacing w:lineRule="auto" w:line="240" w:before="0" w:after="0"/>
                    <w:jc w:val="both"/>
                    <w:rPr>
                      <w:rFonts w:ascii="Arial" w:hAnsi="Arial" w:eastAsia="Times New Roman"/>
                      <w:i/>
                      <w:i/>
                      <w:color w:val="000000"/>
                      <w:sz w:val="16"/>
                      <w:szCs w:val="16"/>
                      <w:lang w:eastAsia="ru-RU"/>
                    </w:rPr>
                  </w:pPr>
                  <w:r>
                    <w:rPr>
                      <w:rFonts w:eastAsia="Times New Roman" w:ascii="Arial" w:hAnsi="Arial"/>
                      <w:i/>
                      <w:color w:val="000000"/>
                      <w:sz w:val="16"/>
                      <w:szCs w:val="16"/>
                      <w:lang w:eastAsia="ru-RU"/>
                    </w:rPr>
                    <w:t>Фотография должна соответствовать:</w:t>
                  </w:r>
                </w:p>
                <w:p>
                  <w:pPr>
                    <w:pStyle w:val="Normal"/>
                    <w:spacing w:lineRule="auto" w:line="240" w:before="0" w:after="0"/>
                    <w:jc w:val="both"/>
                    <w:rPr>
                      <w:rFonts w:ascii="Arial" w:hAnsi="Arial" w:eastAsia="Times New Roman"/>
                      <w:i/>
                      <w:i/>
                      <w:color w:val="000000"/>
                      <w:sz w:val="16"/>
                      <w:szCs w:val="16"/>
                      <w:lang w:eastAsia="ru-RU"/>
                    </w:rPr>
                  </w:pPr>
                  <w:r>
                    <w:rPr>
                      <w:rFonts w:eastAsia="Times New Roman" w:ascii="Arial" w:hAnsi="Arial"/>
                      <w:i/>
                      <w:color w:val="000000"/>
                      <w:sz w:val="16"/>
                      <w:szCs w:val="16"/>
                      <w:lang w:eastAsia="ru-RU"/>
                    </w:rPr>
                    <w:t>-  возрасту заявителя с четким изображением лица без головного убора и верхней части плеч (допускается изображение в головном уборе, не скрывающем овал лица заявителя, религиозные убеждения которого не позволяют показываться перед посторонними лицами без головного убора);</w:t>
                  </w:r>
                </w:p>
                <w:p>
                  <w:pPr>
                    <w:pStyle w:val="Normal"/>
                    <w:spacing w:lineRule="auto" w:line="240" w:before="0" w:after="0"/>
                    <w:jc w:val="both"/>
                    <w:rPr>
                      <w:rFonts w:ascii="Arial" w:hAnsi="Arial" w:eastAsia="Times New Roman"/>
                      <w:i/>
                      <w:i/>
                      <w:color w:val="000000"/>
                      <w:sz w:val="16"/>
                      <w:szCs w:val="16"/>
                      <w:lang w:eastAsia="ru-RU"/>
                    </w:rPr>
                  </w:pPr>
                  <w:r>
                    <w:rPr>
                      <w:rFonts w:eastAsia="Times New Roman" w:ascii="Arial" w:hAnsi="Arial"/>
                      <w:i/>
                      <w:color w:val="000000"/>
                      <w:sz w:val="16"/>
                      <w:szCs w:val="16"/>
                      <w:lang w:eastAsia="ru-RU"/>
                    </w:rPr>
                    <w:t>- на фотографии должно помещаться лицо заявителя в анфас (размер лица должен составлять 70 - 80% площади фотографии), смотрящим прямо с нейтральным выражением (глаза должны быть открыты, рот закрыт, волосы не должны заслонять глаза);</w:t>
                  </w:r>
                </w:p>
                <w:p>
                  <w:pPr>
                    <w:pStyle w:val="Normal"/>
                    <w:spacing w:lineRule="auto" w:line="240" w:before="0" w:after="0"/>
                    <w:jc w:val="both"/>
                    <w:rPr>
                      <w:rFonts w:ascii="Arial" w:hAnsi="Arial" w:eastAsia="Times New Roman"/>
                      <w:i/>
                      <w:i/>
                      <w:color w:val="000000"/>
                      <w:sz w:val="16"/>
                      <w:szCs w:val="16"/>
                      <w:lang w:eastAsia="ru-RU"/>
                    </w:rPr>
                  </w:pPr>
                  <w:r>
                    <w:rPr>
                      <w:rFonts w:eastAsia="Times New Roman" w:ascii="Arial" w:hAnsi="Arial"/>
                      <w:i/>
                      <w:color w:val="000000"/>
                      <w:sz w:val="16"/>
                      <w:szCs w:val="16"/>
                      <w:lang w:eastAsia="ru-RU"/>
                    </w:rPr>
                    <w:t>- фон должен быть светлым, без полос, пятен, посторонних предметов и теней.</w:t>
                  </w:r>
                </w:p>
                <w:p>
                  <w:pPr>
                    <w:pStyle w:val="Normal"/>
                    <w:spacing w:lineRule="auto" w:line="240" w:before="0" w:after="0"/>
                    <w:jc w:val="both"/>
                    <w:rPr>
                      <w:i/>
                      <w:i/>
                      <w:sz w:val="16"/>
                      <w:szCs w:val="16"/>
                    </w:rPr>
                  </w:pPr>
                  <w:r>
                    <w:rPr>
                      <w:rFonts w:eastAsia="Times New Roman" w:ascii="Arial" w:hAnsi="Arial"/>
                      <w:i/>
                      <w:color w:val="000000"/>
                      <w:sz w:val="16"/>
                      <w:szCs w:val="16"/>
                      <w:lang w:eastAsia="ru-RU"/>
                    </w:rPr>
                    <w:t xml:space="preserve">- не допускается представление фотографии заявителя в очках с затемненными стеклами </w:t>
                  </w:r>
                  <w:r>
                    <w:rPr>
                      <w:rFonts w:eastAsia="Times New Roman" w:cs="Arial" w:ascii="Arial" w:hAnsi="Arial"/>
                      <w:b w:val="false"/>
                      <w:bCs w:val="false"/>
                      <w:i/>
                      <w:iCs/>
                      <w:strike w:val="false"/>
                      <w:dstrike w:val="false"/>
                      <w:color w:val="000000"/>
                      <w:kern w:val="0"/>
                      <w:sz w:val="16"/>
                      <w:szCs w:val="16"/>
                      <w:u w:val="none"/>
                      <w:shd w:fill="auto" w:val="clear"/>
                      <w:lang w:val="ru-RU" w:eastAsia="ru-RU" w:bidi="ar-SA"/>
                    </w:rPr>
                    <w:t>(исключение составляют  заявители, имеющие заболевания органов зрения, которые не позволяют им показываться перед посторонними лицами без очков с затемненными стеклами)</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ind w:left="58"/>
                    <w:jc w:val="both"/>
                    <w:rPr>
                      <w:sz w:val="20"/>
                      <w:szCs w:val="20"/>
                    </w:rPr>
                  </w:pPr>
                  <w:r>
                    <w:rPr>
                      <w:rFonts w:eastAsia="Times New Roman" w:ascii="Arial" w:hAnsi="Arial"/>
                      <w:color w:val="000000"/>
                      <w:sz w:val="20"/>
                      <w:szCs w:val="20"/>
                      <w:lang w:eastAsia="ru-RU"/>
                    </w:rPr>
                    <w:t>в отношении заявителей, выбравших возмещение расходов на оплату проезда в форме бесплатного проезда (электронной транспортной карты)</w:t>
                  </w:r>
                </w:p>
              </w:tc>
            </w:tr>
            <w:tr>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Arial" w:hAnsi="Arial"/>
                      <w:sz w:val="20"/>
                      <w:szCs w:val="20"/>
                    </w:rPr>
                  </w:pPr>
                  <w:r>
                    <w:rPr>
                      <w:rFonts w:ascii="Arial" w:hAnsi="Arial"/>
                      <w:color w:val="000000"/>
                      <w:sz w:val="20"/>
                      <w:szCs w:val="20"/>
                    </w:rPr>
                    <w:t>Копия решения суда с отметкой о вступлении в законную силу об установлении факта, имеющего юридическое значение (фактическое проживание заявителя в Тюменской области)</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ind w:left="58"/>
                    <w:jc w:val="both"/>
                    <w:rPr>
                      <w:sz w:val="20"/>
                      <w:szCs w:val="20"/>
                    </w:rPr>
                  </w:pPr>
                  <w:r>
                    <w:rPr>
                      <w:rFonts w:eastAsia="Calibri" w:cs="Arial" w:ascii="Arial" w:hAnsi="Arial"/>
                      <w:color w:val="000000"/>
                      <w:sz w:val="20"/>
                      <w:szCs w:val="20"/>
                    </w:rPr>
                    <w:t>в случае, если у заявителя, отсутствует регистрация по месту жительства (пребывания) в Тюменской области</w:t>
                  </w:r>
                </w:p>
              </w:tc>
            </w:tr>
            <w:tr>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jc w:val="both"/>
                    <w:rPr>
                      <w:sz w:val="20"/>
                      <w:szCs w:val="20"/>
                    </w:rPr>
                  </w:pPr>
                  <w:r>
                    <w:rPr>
                      <w:rFonts w:ascii="Arial" w:hAnsi="Arial"/>
                      <w:color w:val="000000"/>
                      <w:sz w:val="20"/>
                      <w:szCs w:val="20"/>
                    </w:rPr>
                    <w:t>Документы о рождении ребенка (детей)</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8"/>
                    <w:jc w:val="both"/>
                    <w:rPr>
                      <w:sz w:val="20"/>
                      <w:szCs w:val="20"/>
                    </w:rPr>
                  </w:pPr>
                  <w:r>
                    <w:rPr>
                      <w:rFonts w:ascii="Arial" w:hAnsi="Arial"/>
                      <w:color w:val="000000"/>
                      <w:sz w:val="20"/>
                      <w:szCs w:val="20"/>
                    </w:rPr>
                    <w:t>в случае, если регистрация записи акта о рождении ребенка (детей) произведена за пределами Российской Федерации</w:t>
                  </w:r>
                </w:p>
              </w:tc>
            </w:tr>
            <w:tr>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jc w:val="both"/>
                    <w:rPr>
                      <w:sz w:val="20"/>
                      <w:szCs w:val="20"/>
                    </w:rPr>
                  </w:pPr>
                  <w:r>
                    <w:rPr>
                      <w:rFonts w:ascii="Arial" w:hAnsi="Arial"/>
                      <w:color w:val="000000"/>
                      <w:sz w:val="20"/>
                      <w:szCs w:val="20"/>
                    </w:rPr>
                    <w:t>Документы о регистрации брака, о расторжении брака, о перемене имени</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8"/>
                    <w:jc w:val="both"/>
                    <w:rPr>
                      <w:rFonts w:ascii="Arial" w:hAnsi="Arial"/>
                      <w:sz w:val="20"/>
                      <w:szCs w:val="20"/>
                    </w:rPr>
                  </w:pPr>
                  <w:r>
                    <w:rPr>
                      <w:rFonts w:ascii="Arial" w:hAnsi="Arial"/>
                      <w:color w:val="000000"/>
                      <w:sz w:val="20"/>
                      <w:szCs w:val="20"/>
                      <w:lang w:eastAsia="ru-RU"/>
                    </w:rPr>
                    <w:t>в случае, если регистрация записи акта произведена за пределами Российской Федерации и фамилия, имя, отчество родителя ребенка, указанные в паспорте или ином документе, удостоверяющем личность, не соответствуют фамилии, имени, отчеству этого гражданина, указанным в свидетельстве о рождении ребенка, в иных документах, имеющих значение для определения права на меру социальной поддержки по бесплатному проезду на автомобильном транспорте общего пользования в городском и пригородном сообщении</w:t>
                  </w:r>
                </w:p>
              </w:tc>
            </w:tr>
            <w:tr>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jc w:val="both"/>
                    <w:rPr>
                      <w:rFonts w:ascii="Arial" w:hAnsi="Arial"/>
                      <w:sz w:val="20"/>
                      <w:szCs w:val="20"/>
                    </w:rPr>
                  </w:pPr>
                  <w:r>
                    <w:rPr>
                      <w:rFonts w:ascii="Arial" w:hAnsi="Arial"/>
                      <w:sz w:val="20"/>
                      <w:szCs w:val="20"/>
                    </w:rPr>
                    <w:t>Документы, удостоверяющие личность иностранного гражданина, лица без гражданства, беженца</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8"/>
                    <w:jc w:val="both"/>
                    <w:rPr>
                      <w:rFonts w:ascii="Arial" w:hAnsi="Arial"/>
                      <w:sz w:val="20"/>
                      <w:szCs w:val="20"/>
                    </w:rPr>
                  </w:pPr>
                  <w:r>
                    <w:rPr>
                      <w:rFonts w:ascii="Arial" w:hAnsi="Arial"/>
                      <w:sz w:val="20"/>
                      <w:szCs w:val="20"/>
                    </w:rPr>
                    <w:t>в случае, если заявители, относящи</w:t>
                  </w:r>
                  <w:r>
                    <w:rPr>
                      <w:rFonts w:eastAsia="Times New Roman" w:cs="Mangal" w:ascii="Arial" w:hAnsi="Arial"/>
                      <w:color w:val="000000"/>
                      <w:sz w:val="20"/>
                      <w:szCs w:val="20"/>
                    </w:rPr>
                    <w:t>е</w:t>
                  </w:r>
                  <w:r>
                    <w:rPr>
                      <w:rFonts w:ascii="Arial" w:hAnsi="Arial"/>
                      <w:sz w:val="20"/>
                      <w:szCs w:val="20"/>
                    </w:rPr>
                    <w:t>ся к льготным категориям, а также члены семьи заявител</w:t>
                  </w:r>
                  <w:r>
                    <w:rPr>
                      <w:rFonts w:eastAsia="Times New Roman" w:cs="Mangal" w:ascii="Arial" w:hAnsi="Arial"/>
                      <w:color w:val="000000"/>
                      <w:sz w:val="20"/>
                      <w:szCs w:val="20"/>
                    </w:rPr>
                    <w:t>ей, являются иностранными гражданами, лицами без гражданства, беженцами</w:t>
                  </w:r>
                </w:p>
              </w:tc>
            </w:tr>
            <w:tr>
              <w:trPr/>
              <w:tc>
                <w:tcPr>
                  <w:tcW w:w="10771" w:type="dxa"/>
                  <w:gridSpan w:val="2"/>
                  <w:tcBorders>
                    <w:left w:val="single" w:sz="4" w:space="0" w:color="000000"/>
                    <w:bottom w:val="single" w:sz="4" w:space="0" w:color="000000"/>
                    <w:right w:val="single" w:sz="4" w:space="0" w:color="000000"/>
                  </w:tcBorders>
                </w:tcPr>
                <w:p>
                  <w:pPr>
                    <w:pStyle w:val="Normal"/>
                    <w:spacing w:lineRule="auto" w:line="240" w:before="0" w:after="200"/>
                    <w:jc w:val="center"/>
                    <w:rPr>
                      <w:rFonts w:ascii="Arial" w:hAnsi="Arial"/>
                      <w:sz w:val="20"/>
                      <w:szCs w:val="20"/>
                    </w:rPr>
                  </w:pPr>
                  <w:r>
                    <w:rPr>
                      <w:rFonts w:ascii="Arial" w:hAnsi="Arial"/>
                      <w:sz w:val="20"/>
                      <w:szCs w:val="20"/>
                    </w:rPr>
                    <w:t xml:space="preserve">      </w:t>
                  </w:r>
                </w:p>
                <w:p>
                  <w:pPr>
                    <w:pStyle w:val="Normal"/>
                    <w:spacing w:lineRule="auto" w:line="240" w:before="0" w:after="200"/>
                    <w:jc w:val="center"/>
                    <w:rPr>
                      <w:rFonts w:ascii="Arial" w:hAnsi="Arial"/>
                      <w:sz w:val="20"/>
                      <w:szCs w:val="20"/>
                    </w:rPr>
                  </w:pPr>
                  <w:r>
                    <w:rPr>
                      <w:rFonts w:ascii="Arial" w:hAnsi="Arial"/>
                      <w:sz w:val="20"/>
                      <w:szCs w:val="20"/>
                    </w:rPr>
                    <w:t xml:space="preserve"> </w:t>
                  </w:r>
                  <w:r>
                    <w:rPr>
                      <w:rFonts w:cs="Arial" w:ascii="Arial" w:hAnsi="Arial"/>
                      <w:b/>
                      <w:color w:val="auto"/>
                      <w:kern w:val="0"/>
                      <w:sz w:val="20"/>
                      <w:szCs w:val="20"/>
                      <w:lang w:val="ru-RU" w:bidi="ar-SA"/>
                    </w:rPr>
                    <w:t xml:space="preserve"> </w:t>
                  </w:r>
                  <w:r>
                    <w:rPr>
                      <w:rFonts w:cs="Arial" w:ascii="Arial" w:hAnsi="Arial"/>
                      <w:b/>
                      <w:color w:val="auto"/>
                      <w:kern w:val="0"/>
                      <w:sz w:val="20"/>
                      <w:szCs w:val="20"/>
                      <w:lang w:val="ru-RU" w:bidi="ar-SA"/>
                    </w:rPr>
                    <w:t xml:space="preserve">Дополнительный перечень документов для многодетных семей:             </w:t>
                  </w:r>
                  <w:r>
                    <w:rPr>
                      <w:rFonts w:ascii="Arial" w:hAnsi="Arial"/>
                      <w:sz w:val="20"/>
                      <w:szCs w:val="20"/>
                    </w:rPr>
                    <w:t xml:space="preserve">                                </w:t>
                  </w:r>
                </w:p>
              </w:tc>
            </w:tr>
            <w:tr>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jc w:val="both"/>
                    <w:rPr>
                      <w:sz w:val="20"/>
                      <w:szCs w:val="20"/>
                    </w:rPr>
                  </w:pPr>
                  <w:r>
                    <w:rPr>
                      <w:rFonts w:ascii="Arial" w:hAnsi="Arial"/>
                      <w:color w:val="000000"/>
                      <w:sz w:val="20"/>
                      <w:szCs w:val="20"/>
                    </w:rPr>
                    <w:t>Документы о доходах заявителя и каждого члена его семьи за последние 12 календарных месяцев, предшествующих 1 календарному месяцу перед месяцем подачи заявления</w:t>
                  </w:r>
                  <w:r>
                    <w:rPr>
                      <w:rFonts w:ascii="Arial" w:hAnsi="Arial"/>
                      <w:color w:val="000000"/>
                      <w:sz w:val="20"/>
                      <w:szCs w:val="20"/>
                      <w:lang w:eastAsia="ru-RU"/>
                    </w:rPr>
                    <w:t xml:space="preserve"> в виде вознаграждения за выполнение трудовых или иных обязанностей, включая выплаты компенсационного и стимулирующего характера, денежное довольствие (денежное содержание), пенсии, пособий и иных аналогичных выплат</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8"/>
                    <w:jc w:val="both"/>
                    <w:rPr>
                      <w:sz w:val="20"/>
                      <w:szCs w:val="20"/>
                    </w:rPr>
                  </w:pPr>
                  <w:r>
                    <w:rPr>
                      <w:rFonts w:ascii="Arial" w:hAnsi="Arial"/>
                      <w:color w:val="000000"/>
                      <w:sz w:val="20"/>
                      <w:szCs w:val="20"/>
                      <w:lang w:eastAsia="ru-RU"/>
                    </w:rPr>
                    <w:t>в случае прохождения заявителем и (или) членами семьи военной службы, службы в учреждениях и органах уголовно-исполнительной системы РФ, органах федеральной службы безопасности, органах государственной охраны, органах внутренних дел РФ, таможенных органах РФ, войсках национальной гвардии РФ, органах принудительного исполнения РФ, Главном управлении специальных программ Президента Российской Федерации,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 учреждениях и организациях Министерства РФ по делам гражданской обороны, чрезвычайным ситуациям и ликвидации последствий стихийных бедствий</w:t>
                  </w:r>
                </w:p>
              </w:tc>
            </w:tr>
            <w:tr>
              <w:trPr>
                <w:trHeight w:val="1081" w:hRule="atLeast"/>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left"/>
                    <w:rPr/>
                  </w:pPr>
                  <w:r>
                    <w:rPr>
                      <w:rFonts w:ascii="Arial" w:hAnsi="Arial"/>
                      <w:color w:val="000000"/>
                      <w:sz w:val="20"/>
                      <w:szCs w:val="20"/>
                    </w:rPr>
                    <w:t>Документы о взыскании алиментов за последние 12 календарных месяцев, предшествующих 1 календарному месяцу перед месяцем подачи заявления (за исключением документов, указанных в подпункте «м» пункта 10 настоящего Положения), представляются в случае, если родители (усыновители) ребенка (детей) не состоят в зарегистрированном браке, а также в случае обращения за компенсацией опекуна (попечителя)</w:t>
                  </w:r>
                </w:p>
              </w:tc>
              <w:tc>
                <w:tcPr>
                  <w:tcW w:w="5209" w:type="dxa"/>
                  <w:tcBorders>
                    <w:top w:val="single" w:sz="4" w:space="0" w:color="000000"/>
                    <w:left w:val="single" w:sz="4" w:space="0" w:color="000000"/>
                    <w:bottom w:val="single" w:sz="4" w:space="0" w:color="000000"/>
                    <w:right w:val="single" w:sz="4" w:space="0" w:color="000000"/>
                  </w:tcBorders>
                </w:tcPr>
                <w:p>
                  <w:pPr>
                    <w:pStyle w:val="11"/>
                    <w:spacing w:lineRule="auto" w:line="240" w:before="0" w:after="0"/>
                    <w:ind w:left="58"/>
                    <w:jc w:val="both"/>
                    <w:rPr>
                      <w:rFonts w:ascii="Arial" w:hAnsi="Arial"/>
                      <w:color w:val="000000"/>
                      <w:sz w:val="20"/>
                      <w:szCs w:val="20"/>
                      <w:lang w:eastAsia="ru-RU"/>
                    </w:rPr>
                  </w:pPr>
                  <w:r>
                    <w:rPr>
                      <w:rFonts w:ascii="Arial" w:hAnsi="Arial"/>
                      <w:color w:val="000000"/>
                      <w:sz w:val="20"/>
                      <w:szCs w:val="20"/>
                      <w:lang w:eastAsia="ru-RU"/>
                    </w:rPr>
                    <w:t>в случае, если заявитель или члены его семьи получают алименты:</w:t>
                  </w:r>
                </w:p>
                <w:p>
                  <w:pPr>
                    <w:pStyle w:val="ConsPlusNormal"/>
                    <w:ind w:hanging="0"/>
                    <w:jc w:val="both"/>
                    <w:rPr>
                      <w:sz w:val="18"/>
                      <w:szCs w:val="18"/>
                    </w:rPr>
                  </w:pPr>
                  <w:r>
                    <w:rPr>
                      <w:sz w:val="18"/>
                      <w:szCs w:val="18"/>
                    </w:rPr>
                    <w:t>-  от юридических или физических лиц, осуществляющих удержание алиментов с доходов должника:</w:t>
                  </w:r>
                </w:p>
                <w:p>
                  <w:pPr>
                    <w:pStyle w:val="Western"/>
                    <w:spacing w:beforeAutospacing="0" w:before="0" w:after="119"/>
                    <w:rPr>
                      <w:rFonts w:ascii="Arial" w:hAnsi="Arial"/>
                      <w:sz w:val="20"/>
                      <w:szCs w:val="20"/>
                    </w:rPr>
                  </w:pPr>
                  <w:r>
                    <w:rPr>
                      <w:rFonts w:cs="Arial" w:ascii="Arial" w:hAnsi="Arial"/>
                      <w:sz w:val="18"/>
                      <w:szCs w:val="18"/>
                    </w:rPr>
                    <w:t>-  по соглашению, удостоверенному нотариально.</w:t>
                  </w:r>
                </w:p>
              </w:tc>
            </w:tr>
            <w:tr>
              <w:trPr>
                <w:trHeight w:val="681" w:hRule="atLeast"/>
              </w:trPr>
              <w:tc>
                <w:tcPr>
                  <w:tcW w:w="5562" w:type="dxa"/>
                  <w:tcBorders>
                    <w:top w:val="single" w:sz="4" w:space="0" w:color="000000"/>
                    <w:left w:val="single" w:sz="4" w:space="0" w:color="000000"/>
                    <w:bottom w:val="single" w:sz="4" w:space="0" w:color="000000"/>
                    <w:right w:val="single" w:sz="4" w:space="0" w:color="000000"/>
                  </w:tcBorders>
                </w:tcPr>
                <w:p>
                  <w:pPr>
                    <w:pStyle w:val="NormalWeb"/>
                    <w:spacing w:before="0" w:after="0"/>
                    <w:rPr>
                      <w:sz w:val="20"/>
                      <w:szCs w:val="20"/>
                    </w:rPr>
                  </w:pPr>
                  <w:r>
                    <w:rPr>
                      <w:rFonts w:eastAsia="Calibri" w:cs="Arial" w:ascii="Arial" w:hAnsi="Arial"/>
                      <w:sz w:val="20"/>
                      <w:szCs w:val="20"/>
                    </w:rPr>
                    <w:t xml:space="preserve">Документы о суммах уплаченных заявителем и (или) членами его семьи алиментов на содержание граждан, не входящих в состав семьи,  </w:t>
                  </w:r>
                  <w:r>
                    <w:rPr>
                      <w:rFonts w:cs="Arial" w:ascii="Arial" w:hAnsi="Arial"/>
                      <w:color w:val="auto"/>
                      <w:sz w:val="20"/>
                      <w:szCs w:val="20"/>
                    </w:rPr>
                    <w:t>за последние 12 календарных месяцев, предшествующих 1 календарному месяцу перед месяцем подачи заявления</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ind w:left="58"/>
                    <w:jc w:val="both"/>
                    <w:rPr>
                      <w:sz w:val="20"/>
                      <w:szCs w:val="20"/>
                    </w:rPr>
                  </w:pPr>
                  <w:r>
                    <w:rPr>
                      <w:rFonts w:ascii="Arial" w:hAnsi="Arial"/>
                      <w:sz w:val="20"/>
                      <w:szCs w:val="20"/>
                    </w:rPr>
                    <w:t>в случае, если заявитель и(или) члены семьи выплачивают алименты</w:t>
                  </w:r>
                </w:p>
              </w:tc>
            </w:tr>
            <w:tr>
              <w:trPr/>
              <w:tc>
                <w:tcPr>
                  <w:tcW w:w="556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40" w:beforeAutospacing="1" w:after="0"/>
                    <w:jc w:val="both"/>
                    <w:rPr>
                      <w:sz w:val="20"/>
                      <w:szCs w:val="20"/>
                    </w:rPr>
                  </w:pPr>
                  <w:r>
                    <w:rPr>
                      <w:rFonts w:eastAsia="Times New Roman" w:cs="Arial" w:ascii="Arial" w:hAnsi="Arial"/>
                      <w:sz w:val="20"/>
                      <w:szCs w:val="20"/>
                      <w:lang w:eastAsia="ru-RU"/>
                    </w:rPr>
                    <w:t>Документы о доходах заявителя и (или) членов его семьи за последние 12 календарных месяцев, предшествующих 1 календарному месяцу перед месяцем подачи заявления, полученных в связи с обучением в образовательных организациях</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8"/>
                    <w:jc w:val="both"/>
                    <w:rPr>
                      <w:sz w:val="20"/>
                      <w:szCs w:val="20"/>
                    </w:rPr>
                  </w:pPr>
                  <w:r>
                    <w:rPr>
                      <w:rFonts w:eastAsia="Times New Roman" w:cs="Arial" w:ascii="Arial" w:hAnsi="Arial"/>
                      <w:sz w:val="20"/>
                      <w:szCs w:val="20"/>
                      <w:lang w:eastAsia="ru-RU"/>
                    </w:rPr>
                    <w:t>в виде стипендий и (или) иных выплат</w:t>
                  </w:r>
                </w:p>
              </w:tc>
            </w:tr>
            <w:tr>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Arial" w:hAnsi="Arial"/>
                      <w:sz w:val="20"/>
                      <w:szCs w:val="20"/>
                    </w:rPr>
                  </w:pPr>
                  <w:r>
                    <w:rPr>
                      <w:rFonts w:ascii="Arial" w:hAnsi="Arial"/>
                      <w:color w:val="000000"/>
                      <w:sz w:val="20"/>
                      <w:szCs w:val="20"/>
                    </w:rPr>
                    <w:t>Документы о размере доходов, полученных заявителем или членами его семьи за пределами Российской Федерации</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58"/>
                    <w:rPr>
                      <w:sz w:val="20"/>
                      <w:szCs w:val="20"/>
                    </w:rPr>
                  </w:pPr>
                  <w:r>
                    <w:rPr>
                      <w:rFonts w:ascii="Arial" w:hAnsi="Arial"/>
                      <w:sz w:val="20"/>
                      <w:szCs w:val="20"/>
                    </w:rPr>
                    <w:t>в случае, если заявитель и(или) члены семьи получали такие виды доходов</w:t>
                  </w:r>
                </w:p>
              </w:tc>
            </w:tr>
            <w:tr>
              <w:trPr>
                <w:trHeight w:val="312" w:hRule="atLeast"/>
              </w:trPr>
              <w:tc>
                <w:tcPr>
                  <w:tcW w:w="5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jc w:val="both"/>
                    <w:rPr>
                      <w:rFonts w:ascii="Arial" w:hAnsi="Arial" w:cs="Arial"/>
                      <w:sz w:val="20"/>
                      <w:szCs w:val="20"/>
                    </w:rPr>
                  </w:pPr>
                  <w:r>
                    <w:rPr>
                      <w:rFonts w:cs="Arial" w:ascii="Arial" w:hAnsi="Arial"/>
                      <w:color w:val="000000"/>
                      <w:sz w:val="20"/>
                      <w:szCs w:val="20"/>
                    </w:rPr>
                    <w:t>Документы (сведения) войсковой части, военных комиссариатов субъектов Российской Федерации (за исключением Тюменской области), подтверждающие факт прохождения членом семьи военной службы в Вооруженных Силах Российской Федерации по призыву или по мобилизации в соответствии с Указом Президента Российской Федерации от 21.09.2022 № 647 «Об объявлении частичной мобилизации в Российской Федерации»</w:t>
                  </w:r>
                </w:p>
              </w:tc>
              <w:tc>
                <w:tcPr>
                  <w:tcW w:w="52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58"/>
                    <w:jc w:val="both"/>
                    <w:rPr>
                      <w:rFonts w:ascii="Arial" w:hAnsi="Arial" w:cs="Arial"/>
                      <w:sz w:val="20"/>
                      <w:szCs w:val="20"/>
                    </w:rPr>
                  </w:pPr>
                  <w:r>
                    <w:rPr>
                      <w:rFonts w:cs="Arial" w:ascii="Arial" w:hAnsi="Arial"/>
                      <w:color w:val="000000"/>
                      <w:sz w:val="20"/>
                      <w:szCs w:val="20"/>
                      <w:lang w:eastAsia="ru-RU"/>
                    </w:rPr>
                    <w:t xml:space="preserve">в отношении семей граждан, призванных на военную службу по мобилизации в Вооруженные Силы Российской Федерации в соответствии с </w:t>
                  </w:r>
                  <w:hyperlink r:id="rId2">
                    <w:r>
                      <w:rPr>
                        <w:rStyle w:val="ListLabel1"/>
                        <w:rFonts w:cs="Arial" w:ascii="Arial" w:hAnsi="Arial"/>
                        <w:color w:val="0000FF"/>
                        <w:sz w:val="20"/>
                        <w:szCs w:val="20"/>
                        <w:lang w:eastAsia="ru-RU"/>
                      </w:rPr>
                      <w:t>Указом</w:t>
                    </w:r>
                  </w:hyperlink>
                  <w:r>
                    <w:rPr>
                      <w:rFonts w:cs="Arial" w:ascii="Arial" w:hAnsi="Arial"/>
                      <w:color w:val="000000"/>
                      <w:sz w:val="20"/>
                      <w:szCs w:val="20"/>
                      <w:lang w:eastAsia="ru-RU"/>
                    </w:rPr>
                    <w:t xml:space="preserve"> Президента Российской Федерации от 21.09.2022 N 647 "Об объявлении частичной мобилизации в Российской Федерации"</w:t>
                  </w:r>
                </w:p>
              </w:tc>
            </w:tr>
            <w:tr>
              <w:trPr>
                <w:trHeight w:val="312" w:hRule="atLeast"/>
              </w:trPr>
              <w:tc>
                <w:tcPr>
                  <w:tcW w:w="10771" w:type="dxa"/>
                  <w:gridSpan w:val="2"/>
                  <w:tcBorders>
                    <w:left w:val="single" w:sz="4" w:space="0" w:color="000000"/>
                    <w:bottom w:val="single" w:sz="4" w:space="0" w:color="000000"/>
                    <w:right w:val="single" w:sz="4" w:space="0" w:color="000000"/>
                  </w:tcBorders>
                </w:tcPr>
                <w:p>
                  <w:pPr>
                    <w:pStyle w:val="Normal"/>
                    <w:spacing w:lineRule="auto" w:line="240" w:before="0" w:after="0"/>
                    <w:jc w:val="center"/>
                    <w:rPr>
                      <w:rFonts w:ascii="Arial" w:hAnsi="Arial" w:eastAsia="Times New Roman" w:cs="Arial"/>
                      <w:b/>
                      <w:color w:val="111111"/>
                      <w:lang w:eastAsia="ru-RU"/>
                    </w:rPr>
                  </w:pPr>
                  <w:r>
                    <w:rPr>
                      <w:rFonts w:eastAsia="Times New Roman" w:cs="Arial" w:ascii="Arial" w:hAnsi="Arial"/>
                      <w:b/>
                      <w:color w:val="111111"/>
                      <w:lang w:eastAsia="ru-RU"/>
                    </w:rPr>
                    <w:t xml:space="preserve">При отсутствии у заявителя и (или) трудоспособных членов его семьи доходов </w:t>
                  </w:r>
                </w:p>
                <w:p>
                  <w:pPr>
                    <w:pStyle w:val="Normal"/>
                    <w:spacing w:lineRule="auto" w:line="240" w:before="0" w:after="0"/>
                    <w:jc w:val="center"/>
                    <w:rPr>
                      <w:rFonts w:ascii="Arial" w:hAnsi="Arial" w:eastAsia="Times New Roman" w:cs="Arial"/>
                      <w:b/>
                      <w:color w:val="111111"/>
                      <w:lang w:eastAsia="ru-RU"/>
                    </w:rPr>
                  </w:pPr>
                  <w:r>
                    <w:rPr>
                      <w:rFonts w:eastAsia="Times New Roman" w:cs="Arial" w:ascii="Arial" w:hAnsi="Arial"/>
                      <w:b/>
                      <w:color w:val="111111"/>
                      <w:lang w:eastAsia="ru-RU"/>
                    </w:rPr>
                    <w:t>в течение 12 календарных месяцев,  предшествующих</w:t>
                  </w:r>
                </w:p>
                <w:p>
                  <w:pPr>
                    <w:pStyle w:val="Normal"/>
                    <w:spacing w:lineRule="auto" w:line="240" w:before="0" w:after="0"/>
                    <w:jc w:val="center"/>
                    <w:rPr>
                      <w:rFonts w:ascii="Arial" w:hAnsi="Arial" w:eastAsia="Times New Roman" w:cs="Arial"/>
                      <w:b/>
                      <w:color w:val="111111"/>
                      <w:lang w:eastAsia="ru-RU"/>
                    </w:rPr>
                  </w:pPr>
                  <w:r>
                    <w:rPr>
                      <w:rFonts w:eastAsia="Times New Roman" w:cs="Arial" w:ascii="Arial" w:hAnsi="Arial"/>
                      <w:b/>
                      <w:color w:val="111111"/>
                      <w:lang w:eastAsia="ru-RU"/>
                    </w:rPr>
                    <w:t xml:space="preserve"> </w:t>
                  </w:r>
                  <w:r>
                    <w:rPr>
                      <w:rFonts w:eastAsia="Times New Roman" w:cs="Arial" w:ascii="Arial" w:hAnsi="Arial"/>
                      <w:b/>
                      <w:color w:val="111111"/>
                      <w:lang w:eastAsia="ru-RU"/>
                    </w:rPr>
                    <w:t xml:space="preserve">1 календарному месяцу перед месяцем подачи заявления </w:t>
                  </w:r>
                </w:p>
                <w:p>
                  <w:pPr>
                    <w:pStyle w:val="Normal"/>
                    <w:spacing w:lineRule="auto" w:line="240" w:before="0" w:after="0"/>
                    <w:jc w:val="center"/>
                    <w:rPr>
                      <w:rFonts w:ascii="Arial" w:hAnsi="Arial" w:eastAsia="Times New Roman" w:cs="Arial"/>
                      <w:b/>
                      <w:color w:val="111111"/>
                      <w:lang w:eastAsia="ru-RU"/>
                    </w:rPr>
                  </w:pPr>
                  <w:r>
                    <w:rPr>
                      <w:rFonts w:eastAsia="Times New Roman" w:cs="Arial" w:ascii="Arial" w:hAnsi="Arial"/>
                      <w:b/>
                      <w:color w:val="111111"/>
                      <w:lang w:eastAsia="ru-RU"/>
                    </w:rPr>
                    <w:t>и (или) на день подачи заявления</w:t>
                  </w:r>
                </w:p>
                <w:p>
                  <w:pPr>
                    <w:pStyle w:val="Normal"/>
                    <w:spacing w:lineRule="auto" w:line="240" w:before="0" w:after="0"/>
                    <w:jc w:val="center"/>
                    <w:rPr>
                      <w:rFonts w:ascii="Arial" w:hAnsi="Arial" w:eastAsia="Times New Roman" w:cs="Arial"/>
                      <w:b/>
                      <w:color w:val="111111"/>
                      <w:lang w:eastAsia="ru-RU"/>
                    </w:rPr>
                  </w:pPr>
                  <w:r>
                    <w:rPr>
                      <w:rFonts w:eastAsia="Times New Roman" w:cs="Arial" w:ascii="Arial" w:hAnsi="Arial"/>
                      <w:b/>
                      <w:color w:val="111111"/>
                      <w:lang w:eastAsia="ru-RU"/>
                    </w:rPr>
                    <w:t xml:space="preserve">дополнительно представляются документы, </w:t>
                  </w:r>
                </w:p>
                <w:p>
                  <w:pPr>
                    <w:pStyle w:val="Normal"/>
                    <w:spacing w:lineRule="auto" w:line="240" w:before="0" w:after="0"/>
                    <w:jc w:val="center"/>
                    <w:rPr>
                      <w:rFonts w:ascii="Arial" w:hAnsi="Arial" w:cs="Arial"/>
                      <w:b/>
                      <w:bCs/>
                      <w:color w:val="000000"/>
                    </w:rPr>
                  </w:pPr>
                  <w:r>
                    <w:rPr>
                      <w:rFonts w:eastAsia="Times New Roman"/>
                      <w:b/>
                      <w:color w:val="111111"/>
                      <w:lang w:eastAsia="ru-RU"/>
                    </w:rPr>
                    <w:t>подтверждающие уважительность причин отсутствия доходов:</w:t>
                  </w:r>
                </w:p>
              </w:tc>
            </w:tr>
            <w:tr>
              <w:trPr>
                <w:trHeight w:val="312" w:hRule="atLeast"/>
              </w:trPr>
              <w:tc>
                <w:tcPr>
                  <w:tcW w:w="5562" w:type="dxa"/>
                  <w:tcBorders>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sz w:val="20"/>
                      <w:szCs w:val="20"/>
                    </w:rPr>
                  </w:pPr>
                  <w:r>
                    <w:rPr>
                      <w:rFonts w:cs="Arial" w:ascii="Arial" w:hAnsi="Arial"/>
                      <w:sz w:val="20"/>
                      <w:szCs w:val="20"/>
                    </w:rPr>
                    <w:t>Справка организации, осуществляющей образовательную деятельность, об отсутствии стипендии</w:t>
                  </w:r>
                </w:p>
              </w:tc>
              <w:tc>
                <w:tcPr>
                  <w:tcW w:w="5209" w:type="dxa"/>
                  <w:tcBorders>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sz w:val="20"/>
                      <w:szCs w:val="20"/>
                    </w:rPr>
                  </w:pPr>
                  <w:r>
                    <w:rPr>
                      <w:rFonts w:cs="Arial" w:ascii="Arial" w:hAnsi="Arial"/>
                      <w:sz w:val="20"/>
                      <w:szCs w:val="20"/>
                    </w:rPr>
                    <w:t>в случае обучения члена семьи заявителя по очной форме в организации, осуществляющей образовательную деятельность</w:t>
                  </w:r>
                </w:p>
              </w:tc>
            </w:tr>
            <w:tr>
              <w:trPr>
                <w:trHeight w:val="312" w:hRule="atLeast"/>
              </w:trPr>
              <w:tc>
                <w:tcPr>
                  <w:tcW w:w="5562" w:type="dxa"/>
                  <w:tcBorders>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sz w:val="20"/>
                      <w:szCs w:val="20"/>
                    </w:rPr>
                  </w:pPr>
                  <w:r>
                    <w:rPr>
                      <w:rFonts w:cs="Arial" w:ascii="Arial" w:hAnsi="Arial"/>
                      <w:sz w:val="20"/>
                      <w:szCs w:val="20"/>
                    </w:rPr>
                    <w:t>Копия приказа организации, осуществляющей образовательную деятельность, о нахождении в академическом отпуске по медицинским показаниям</w:t>
                  </w:r>
                </w:p>
              </w:tc>
              <w:tc>
                <w:tcPr>
                  <w:tcW w:w="5209" w:type="dxa"/>
                  <w:tcBorders>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sz w:val="20"/>
                      <w:szCs w:val="20"/>
                    </w:rPr>
                  </w:pPr>
                  <w:r>
                    <w:rPr>
                      <w:rFonts w:cs="Arial" w:ascii="Arial" w:hAnsi="Arial"/>
                      <w:sz w:val="20"/>
                      <w:szCs w:val="20"/>
                    </w:rPr>
                    <w:t>в случае обучения члена семьи заявителя по очной форме в организации, осуществляющей образовательную деятельность</w:t>
                  </w:r>
                </w:p>
              </w:tc>
            </w:tr>
            <w:tr>
              <w:trPr>
                <w:trHeight w:val="312" w:hRule="atLeast"/>
              </w:trPr>
              <w:tc>
                <w:tcPr>
                  <w:tcW w:w="5562" w:type="dxa"/>
                  <w:tcBorders>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sz w:val="20"/>
                      <w:szCs w:val="20"/>
                    </w:rPr>
                  </w:pPr>
                  <w:r>
                    <w:rPr>
                      <w:rFonts w:cs="Arial" w:ascii="Arial" w:hAnsi="Arial"/>
                      <w:sz w:val="20"/>
                      <w:szCs w:val="20"/>
                    </w:rPr>
                    <w:t>Копия приказа работодателя о предоставлении отпуска без сохранения заработной платы</w:t>
                  </w:r>
                </w:p>
              </w:tc>
              <w:tc>
                <w:tcPr>
                  <w:tcW w:w="5209" w:type="dxa"/>
                  <w:tcBorders>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sz w:val="20"/>
                      <w:szCs w:val="20"/>
                    </w:rPr>
                  </w:pPr>
                  <w:r>
                    <w:rPr>
                      <w:rFonts w:cs="Arial" w:ascii="Arial" w:hAnsi="Arial"/>
                      <w:sz w:val="20"/>
                      <w:szCs w:val="20"/>
                    </w:rPr>
                    <w:t>в случае нахождения члена семьи заявителя в таком отпуске</w:t>
                  </w:r>
                </w:p>
              </w:tc>
            </w:tr>
          </w:tbl>
          <w:p>
            <w:pPr>
              <w:pStyle w:val="Normal"/>
              <w:widowControl/>
              <w:suppressAutoHyphens w:val="true"/>
              <w:spacing w:lineRule="auto" w:line="240" w:before="0" w:after="0"/>
              <w:jc w:val="left"/>
              <w:rPr>
                <w:rFonts w:ascii="Arial" w:hAnsi="Arial" w:cs="Arial"/>
                <w:b/>
                <w:sz w:val="20"/>
                <w:szCs w:val="20"/>
              </w:rPr>
            </w:pPr>
            <w:r>
              <w:rPr>
                <w:rFonts w:cs="Arial" w:ascii="Arial" w:hAnsi="Arial"/>
                <w:b/>
                <w:sz w:val="20"/>
                <w:szCs w:val="20"/>
              </w:rPr>
            </w:r>
          </w:p>
        </w:tc>
      </w:tr>
    </w:tbl>
    <w:p>
      <w:pPr>
        <w:pStyle w:val="ListParagraph"/>
        <w:spacing w:lineRule="auto" w:line="240" w:before="0" w:after="0"/>
        <w:ind w:left="0"/>
        <w:contextualSpacing/>
        <w:rPr/>
      </w:pPr>
      <w:r>
        <w:rPr/>
      </w:r>
    </w:p>
    <w:p>
      <w:pPr>
        <w:pStyle w:val="Normal"/>
        <w:widowControl/>
        <w:suppressAutoHyphens w:val="true"/>
        <w:bidi w:val="0"/>
        <w:spacing w:lineRule="auto" w:line="240" w:before="0" w:after="0"/>
        <w:ind w:hanging="0" w:left="227" w:right="0"/>
        <w:jc w:val="left"/>
        <w:rPr/>
      </w:pPr>
      <w:r>
        <w:rPr>
          <w:rFonts w:eastAsia="Times New Roman" w:cs="Arial" w:ascii="Arial" w:hAnsi="Arial"/>
          <w:b/>
          <w:bCs/>
          <w:color w:val="111111"/>
          <w:lang w:eastAsia="ru-RU"/>
        </w:rPr>
        <w:t xml:space="preserve"> </w:t>
      </w:r>
      <w:r>
        <w:rPr>
          <w:rFonts w:cs="Arial" w:ascii="Arial" w:hAnsi="Arial"/>
          <w:i/>
          <w:sz w:val="22"/>
          <w:szCs w:val="22"/>
        </w:rPr>
        <w:t>Нормативные правовые документы, регламентирующие порядок предоставления государственной услуги, размещены для самостоятельного ознакомления на региональном портале государственных и муниципальных услуг www.uslugi.admtyumen.ru на главной странице в разделе «Социальное обеспечение».</w:t>
      </w:r>
    </w:p>
    <w:p>
      <w:pPr>
        <w:pStyle w:val="Normal"/>
        <w:spacing w:before="0" w:after="200"/>
        <w:jc w:val="left"/>
        <w:rPr>
          <w:rFonts w:ascii="Arial" w:hAnsi="Arial" w:cs="Arial"/>
        </w:rPr>
      </w:pPr>
      <w:r>
        <w:rPr>
          <w:rFonts w:cs="Arial" w:ascii="Arial" w:hAnsi="Arial"/>
        </w:rPr>
      </w:r>
    </w:p>
    <w:sectPr>
      <w:type w:val="nextPage"/>
      <w:pgSz w:w="11906" w:h="16838"/>
      <w:pgMar w:left="567" w:right="567" w:gutter="0" w:header="0" w:top="567" w:footer="0" w:bottom="56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1cd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4f4b"/>
    <w:rPr>
      <w:rFonts w:ascii="Tahoma" w:hAnsi="Tahoma" w:cs="Tahoma"/>
      <w:sz w:val="16"/>
      <w:szCs w:val="16"/>
    </w:rPr>
  </w:style>
  <w:style w:type="character" w:styleId="Hyperlink">
    <w:name w:val="Hyperlink"/>
    <w:rsid w:val="00321a19"/>
    <w:rPr>
      <w:color w:val="000080"/>
      <w:u w:val="single"/>
    </w:rPr>
  </w:style>
  <w:style w:type="paragraph" w:styleId="Style15" w:customStyle="1">
    <w:name w:val="Заголовок"/>
    <w:basedOn w:val="Normal"/>
    <w:next w:val="BodyText"/>
    <w:qFormat/>
    <w:rsid w:val="00a44bc4"/>
    <w:pPr>
      <w:keepNext w:val="true"/>
      <w:spacing w:before="240" w:after="120"/>
    </w:pPr>
    <w:rPr>
      <w:rFonts w:ascii="Liberation Sans" w:hAnsi="Liberation Sans" w:eastAsia="Microsoft YaHei" w:cs="Arial"/>
      <w:sz w:val="28"/>
      <w:szCs w:val="28"/>
    </w:rPr>
  </w:style>
  <w:style w:type="paragraph" w:styleId="BodyText">
    <w:name w:val="Body Text"/>
    <w:basedOn w:val="Normal"/>
    <w:rsid w:val="00a44bc4"/>
    <w:pPr>
      <w:spacing w:before="0" w:after="140"/>
    </w:pPr>
    <w:rPr/>
  </w:style>
  <w:style w:type="paragraph" w:styleId="List">
    <w:name w:val="List"/>
    <w:basedOn w:val="BodyText"/>
    <w:rsid w:val="00a44bc4"/>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1" w:customStyle="1">
    <w:name w:val="Название объекта1"/>
    <w:basedOn w:val="Normal"/>
    <w:qFormat/>
    <w:rsid w:val="00a44bc4"/>
    <w:pPr>
      <w:suppressLineNumbers/>
      <w:spacing w:before="120" w:after="120"/>
    </w:pPr>
    <w:rPr>
      <w:rFonts w:cs="Arial"/>
      <w:i/>
      <w:iCs/>
      <w:sz w:val="24"/>
      <w:szCs w:val="24"/>
    </w:rPr>
  </w:style>
  <w:style w:type="paragraph" w:styleId="Indexheading">
    <w:name w:val="index heading"/>
    <w:basedOn w:val="Normal"/>
    <w:qFormat/>
    <w:rsid w:val="00a44bc4"/>
    <w:pPr>
      <w:suppressLineNumbers/>
    </w:pPr>
    <w:rPr>
      <w:rFonts w:cs="Arial"/>
    </w:rPr>
  </w:style>
  <w:style w:type="paragraph" w:styleId="BalloonText">
    <w:name w:val="Balloon Text"/>
    <w:basedOn w:val="Normal"/>
    <w:link w:val="Style14"/>
    <w:uiPriority w:val="99"/>
    <w:semiHidden/>
    <w:unhideWhenUsed/>
    <w:qFormat/>
    <w:rsid w:val="00964f4b"/>
    <w:pPr>
      <w:spacing w:lineRule="auto" w:line="240" w:before="0" w:after="0"/>
    </w:pPr>
    <w:rPr>
      <w:rFonts w:ascii="Tahoma" w:hAnsi="Tahoma" w:cs="Tahoma"/>
      <w:sz w:val="16"/>
      <w:szCs w:val="16"/>
    </w:rPr>
  </w:style>
  <w:style w:type="paragraph" w:styleId="ListParagraph">
    <w:name w:val="List Paragraph"/>
    <w:basedOn w:val="Normal"/>
    <w:qFormat/>
    <w:rsid w:val="00d520ca"/>
    <w:pPr>
      <w:spacing w:before="0" w:after="200"/>
      <w:ind w:left="720"/>
      <w:contextualSpacing/>
    </w:pPr>
    <w:rPr/>
  </w:style>
  <w:style w:type="paragraph" w:styleId="ConsPlusNormal" w:customStyle="1">
    <w:name w:val="ConsPlusNormal"/>
    <w:qFormat/>
    <w:rsid w:val="0018371a"/>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unhideWhenUsed/>
    <w:qFormat/>
    <w:rsid w:val="004d60a0"/>
    <w:pPr>
      <w:spacing w:lineRule="auto" w:line="240" w:beforeAutospacing="1" w:afterAutospacing="1"/>
      <w:jc w:val="both"/>
    </w:pPr>
    <w:rPr>
      <w:rFonts w:ascii="Times New Roman" w:hAnsi="Times New Roman" w:eastAsia="Times New Roman" w:cs="Times New Roman"/>
      <w:color w:val="000000"/>
      <w:sz w:val="24"/>
      <w:szCs w:val="24"/>
      <w:lang w:eastAsia="ru-RU"/>
    </w:rPr>
  </w:style>
  <w:style w:type="paragraph" w:styleId="Style17" w:customStyle="1">
    <w:name w:val="Содержимое таблицы"/>
    <w:basedOn w:val="Normal"/>
    <w:qFormat/>
    <w:rsid w:val="00321a19"/>
    <w:pPr>
      <w:widowControl w:val="false"/>
      <w:suppressLineNumbers/>
    </w:pPr>
    <w:rPr/>
  </w:style>
  <w:style w:type="paragraph" w:styleId="Style18" w:customStyle="1">
    <w:name w:val="Заголовок таблицы"/>
    <w:basedOn w:val="Style17"/>
    <w:qFormat/>
    <w:rsid w:val="00321a19"/>
    <w:pPr>
      <w:jc w:val="center"/>
    </w:pPr>
    <w:rPr>
      <w:b/>
      <w:bCs/>
    </w:rPr>
  </w:style>
  <w:style w:type="paragraph" w:styleId="11" w:customStyle="1">
    <w:name w:val="Библиография 1"/>
    <w:basedOn w:val="Indexheading"/>
    <w:qFormat/>
    <w:rsid w:val="00321a19"/>
    <w:pPr>
      <w:tabs>
        <w:tab w:val="clear" w:pos="708"/>
        <w:tab w:val="right" w:pos="9638" w:leader="dot"/>
      </w:tabs>
    </w:pPr>
    <w:rPr/>
  </w:style>
  <w:style w:type="paragraph" w:styleId="Western" w:customStyle="1">
    <w:name w:val="western"/>
    <w:basedOn w:val="Normal"/>
    <w:qFormat/>
    <w:rsid w:val="00536f68"/>
    <w:pPr>
      <w:suppressAutoHyphens w:val="false"/>
      <w:spacing w:lineRule="auto" w:line="240" w:beforeAutospacing="1" w:after="119"/>
    </w:pPr>
    <w:rPr>
      <w:rFonts w:ascii="Times New Roman" w:hAnsi="Times New Roman" w:eastAsia="Times New Roman" w:cs="Times New Roman"/>
      <w:color w:val="00000A"/>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e">
    <w:name w:val="Table Grid"/>
    <w:basedOn w:val="a1"/>
    <w:uiPriority w:val="59"/>
    <w:rsid w:val="00964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26999&amp;date=04.07.2023"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TotalTime>
  <Application>LibreOffice/7.6.7.2$Windows_X86_64 LibreOffice_project/dd47e4b30cb7dab30588d6c79c651f218165e3c5</Application>
  <AppVersion>15.0000</AppVersion>
  <Pages>2</Pages>
  <Words>958</Words>
  <Characters>6770</Characters>
  <CharactersWithSpaces>7741</CharactersWithSpaces>
  <Paragraphs>52</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2024-01-10T05:29:00Z</dcterms:created>
  <dc:creator>1-10-3</dc:creator>
  <dc:description/>
  <dc:language>ru-RU</dc:language>
  <cp:lastModifiedBy/>
  <cp:lastPrinted>2019-06-03T10:15:00Z</cp:lastPrinted>
  <dcterms:modified xsi:type="dcterms:W3CDTF">2024-08-16T15:17:31Z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