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ab"/>
        <w:tblW w:w="1098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0988"/>
      </w:tblGrid>
      <w:tr>
        <w:trPr>
          <w:trHeight w:val="1981" w:hRule="atLeast"/>
        </w:trPr>
        <w:tc>
          <w:tcPr>
            <w:tcW w:w="10988" w:type="dxa"/>
            <w:tcBorders/>
          </w:tcPr>
          <w:p>
            <w:pPr>
              <w:pStyle w:val="Normal"/>
              <w:widowControl/>
              <w:suppressAutoHyphens w:val="false"/>
              <w:spacing w:lineRule="auto" w:line="240" w:beforeAutospacing="1" w:after="0"/>
              <w:ind w:firstLine="539"/>
              <w:jc w:val="left"/>
              <w:rPr>
                <w:rFonts w:ascii="Arial" w:hAnsi="Arial" w:eastAsia="Times New Roman" w:cs="Arial"/>
                <w:b/>
                <w:color w:val="0070C0"/>
                <w:sz w:val="24"/>
                <w:szCs w:val="24"/>
                <w:lang w:eastAsia="ru-RU"/>
              </w:rPr>
            </w:pPr>
            <w:bookmarkStart w:id="0" w:name="_GoBack"/>
            <w:bookmarkEnd w:id="0"/>
            <w:r>
              <w:rPr>
                <w:rFonts w:eastAsia="Times New Roman" w:cs="Arial" w:ascii="Arial" w:hAnsi="Arial"/>
                <w:b/>
                <w:color w:val="0070C0"/>
                <w:kern w:val="0"/>
                <w:sz w:val="24"/>
                <w:szCs w:val="24"/>
                <w:lang w:val="ru-RU" w:eastAsia="ru-RU" w:bidi="ar-SA"/>
              </w:rPr>
              <w:t>Компенсация расходов на оплату жилых помещений и коммунальных услуг, услуг связи отдельным категориям граждан</w:t>
            </w:r>
          </w:p>
          <w:p>
            <w:pPr>
              <w:pStyle w:val="ListParagraph"/>
              <w:widowControl/>
              <w:suppressAutoHyphens w:val="true"/>
              <w:spacing w:lineRule="auto" w:line="240" w:before="0" w:after="0"/>
              <w:ind w:left="360"/>
              <w:contextualSpacing/>
              <w:jc w:val="center"/>
              <w:rPr>
                <w:rFonts w:ascii="Arial" w:hAnsi="Arial" w:eastAsia="Calibri" w:cs="Arial"/>
                <w:b/>
              </w:rPr>
            </w:pPr>
            <w:r>
              <w:rPr>
                <w:rFonts w:eastAsia="Calibri" w:cs="Arial" w:ascii="Arial" w:hAnsi="Arial"/>
                <w:b/>
                <w:kern w:val="0"/>
                <w:sz w:val="22"/>
                <w:szCs w:val="22"/>
                <w:lang w:val="ru-RU" w:eastAsia="en-US" w:bidi="ar-SA"/>
              </w:rPr>
            </w:r>
          </w:p>
          <w:p>
            <w:pPr>
              <w:pStyle w:val="ListParagraph"/>
              <w:widowControl/>
              <w:suppressAutoHyphens w:val="true"/>
              <w:spacing w:lineRule="auto" w:line="240" w:before="0" w:after="0"/>
              <w:ind w:left="360"/>
              <w:contextualSpacing/>
              <w:jc w:val="center"/>
              <w:rPr>
                <w:rFonts w:ascii="Arial" w:hAnsi="Arial" w:cs="Arial"/>
                <w:b/>
              </w:rPr>
            </w:pPr>
            <w:r>
              <w:rPr>
                <w:rFonts w:eastAsia="Calibri" w:cs="Arial" w:ascii="Arial" w:hAnsi="Arial"/>
                <w:b/>
                <w:kern w:val="0"/>
                <w:sz w:val="22"/>
                <w:szCs w:val="22"/>
                <w:lang w:val="ru-RU" w:eastAsia="en-US" w:bidi="ar-SA"/>
              </w:rPr>
              <w:t>Перечень</w:t>
            </w:r>
            <w:r>
              <w:rPr>
                <w:rFonts w:eastAsia="Times New Roman" w:cs="Arial" w:ascii="Arial" w:hAnsi="Arial"/>
                <w:b/>
                <w:kern w:val="0"/>
                <w:sz w:val="22"/>
                <w:szCs w:val="22"/>
                <w:lang w:val="ru-RU" w:eastAsia="ru-RU" w:bidi="ar-SA"/>
              </w:rPr>
              <w:t xml:space="preserve"> обязательных документов для предоставления государственной услуги:</w:t>
            </w:r>
          </w:p>
          <w:tbl>
            <w:tblPr>
              <w:tblStyle w:val="ab"/>
              <w:tblW w:w="1075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8"/>
              <w:gridCol w:w="5378"/>
            </w:tblGrid>
            <w:tr>
              <w:trPr/>
              <w:tc>
                <w:tcPr>
                  <w:tcW w:w="5378" w:type="dxa"/>
                  <w:tcBorders/>
                </w:tcPr>
                <w:p>
                  <w:pPr>
                    <w:pStyle w:val="Normal"/>
                    <w:widowControl/>
                    <w:suppressAutoHyphens w:val="true"/>
                    <w:spacing w:lineRule="auto" w:line="240" w:before="0" w:after="0"/>
                    <w:jc w:val="left"/>
                    <w:rPr>
                      <w:rFonts w:ascii="Arial" w:hAnsi="Arial" w:cs="Arial"/>
                      <w:b/>
                      <w:sz w:val="18"/>
                      <w:szCs w:val="18"/>
                    </w:rPr>
                  </w:pPr>
                  <w:r>
                    <w:rPr>
                      <w:rFonts w:eastAsia="Calibri" w:cs="Arial" w:ascii="Arial" w:hAnsi="Arial"/>
                      <w:kern w:val="0"/>
                      <w:sz w:val="18"/>
                      <w:szCs w:val="18"/>
                      <w:lang w:val="ru-RU" w:eastAsia="en-US" w:bidi="ar-SA"/>
                    </w:rPr>
                    <w:t>Документ, подтверждающий полномочия представителя заявителя</w:t>
                  </w:r>
                </w:p>
              </w:tc>
              <w:tc>
                <w:tcPr>
                  <w:tcW w:w="5378" w:type="dxa"/>
                  <w:tcBorders/>
                </w:tcPr>
                <w:p>
                  <w:pPr>
                    <w:pStyle w:val="Normal"/>
                    <w:widowControl/>
                    <w:suppressAutoHyphens w:val="true"/>
                    <w:spacing w:lineRule="auto" w:line="240" w:before="0" w:after="0"/>
                    <w:jc w:val="both"/>
                    <w:rPr>
                      <w:rFonts w:ascii="Arial" w:hAnsi="Arial" w:cs="Arial"/>
                      <w:b/>
                      <w:i/>
                      <w:i/>
                      <w:sz w:val="18"/>
                      <w:szCs w:val="18"/>
                    </w:rPr>
                  </w:pPr>
                  <w:r>
                    <w:rPr>
                      <w:rFonts w:eastAsia="Calibri" w:cs="Arial" w:ascii="Arial" w:hAnsi="Arial"/>
                      <w:kern w:val="0"/>
                      <w:sz w:val="18"/>
                      <w:szCs w:val="18"/>
                      <w:lang w:val="ru-RU" w:eastAsia="en-US" w:bidi="ar-SA"/>
                    </w:rPr>
                    <w:t>в случае, если заявление подается представителем заявителя</w:t>
                  </w:r>
                </w:p>
              </w:tc>
            </w:tr>
            <w:tr>
              <w:trPr/>
              <w:tc>
                <w:tcPr>
                  <w:tcW w:w="5378" w:type="dxa"/>
                  <w:tcBorders/>
                </w:tcPr>
                <w:p>
                  <w:pPr>
                    <w:pStyle w:val="Normal"/>
                    <w:widowControl/>
                    <w:suppressAutoHyphens w:val="false"/>
                    <w:spacing w:lineRule="auto" w:line="240" w:before="0" w:after="0"/>
                    <w:jc w:val="both"/>
                    <w:rPr>
                      <w:rFonts w:ascii="Arial" w:hAnsi="Arial" w:cs="Arial"/>
                      <w:sz w:val="18"/>
                      <w:szCs w:val="18"/>
                    </w:rPr>
                  </w:pPr>
                  <w:r>
                    <w:rPr>
                      <w:rFonts w:eastAsia="Calibri" w:cs="Arial" w:ascii="Arial" w:hAnsi="Arial"/>
                      <w:kern w:val="0"/>
                      <w:sz w:val="18"/>
                      <w:szCs w:val="18"/>
                      <w:lang w:val="ru-RU" w:eastAsia="en-US" w:bidi="ar-SA"/>
                    </w:rPr>
                    <w:t>Копия вступившего в законную силу решения суда об установлении факта, имеющего юридическое значение, заверенная в установленном законом порядке, подтверждающего фактическое проживание в Тюменской области</w:t>
                  </w:r>
                </w:p>
              </w:tc>
              <w:tc>
                <w:tcPr>
                  <w:tcW w:w="5378" w:type="dxa"/>
                  <w:tcBorders/>
                </w:tcPr>
                <w:p>
                  <w:pPr>
                    <w:pStyle w:val="Normal"/>
                    <w:widowControl/>
                    <w:suppressAutoHyphens w:val="false"/>
                    <w:spacing w:lineRule="auto" w:line="240" w:before="0" w:after="0"/>
                    <w:jc w:val="both"/>
                    <w:rPr>
                      <w:rFonts w:ascii="Times New Roman" w:hAnsi="Times New Roman" w:eastAsia="Times New Roman" w:cs="Times New Roman"/>
                      <w:sz w:val="18"/>
                      <w:szCs w:val="18"/>
                      <w:lang w:eastAsia="ru-RU"/>
                    </w:rPr>
                  </w:pPr>
                  <w:r>
                    <w:rPr>
                      <w:rFonts w:eastAsia="Times New Roman" w:cs="Arial" w:ascii="Arial" w:hAnsi="Arial"/>
                      <w:kern w:val="0"/>
                      <w:sz w:val="18"/>
                      <w:szCs w:val="18"/>
                      <w:lang w:val="ru-RU" w:eastAsia="ru-RU" w:bidi="ar-SA"/>
                    </w:rPr>
                    <w:t>в случае отсутствия регистрации по месту жительства (пребывания) в Тюменской области</w:t>
                  </w:r>
                </w:p>
                <w:p>
                  <w:pPr>
                    <w:pStyle w:val="Normal"/>
                    <w:widowControl/>
                    <w:suppressAutoHyphens w:val="true"/>
                    <w:spacing w:lineRule="auto" w:line="240" w:before="0" w:after="0"/>
                    <w:jc w:val="both"/>
                    <w:rPr>
                      <w:rFonts w:ascii="Arial" w:hAnsi="Arial" w:cs="Arial"/>
                      <w:i/>
                      <w:i/>
                      <w:sz w:val="18"/>
                      <w:szCs w:val="18"/>
                    </w:rPr>
                  </w:pPr>
                  <w:r>
                    <w:rPr>
                      <w:rFonts w:eastAsia="Calibri" w:cs="Arial" w:ascii="Arial" w:hAnsi="Arial"/>
                      <w:i/>
                      <w:kern w:val="0"/>
                      <w:sz w:val="18"/>
                      <w:szCs w:val="18"/>
                      <w:lang w:val="ru-RU" w:eastAsia="en-US" w:bidi="ar-SA"/>
                    </w:rPr>
                  </w:r>
                </w:p>
              </w:tc>
            </w:tr>
            <w:tr>
              <w:trPr/>
              <w:tc>
                <w:tcPr>
                  <w:tcW w:w="5378" w:type="dxa"/>
                  <w:tcBorders/>
                </w:tcPr>
                <w:p>
                  <w:pPr>
                    <w:pStyle w:val="Normal"/>
                    <w:widowControl/>
                    <w:suppressAutoHyphens w:val="false"/>
                    <w:spacing w:lineRule="auto" w:line="240" w:before="0" w:after="0"/>
                    <w:jc w:val="left"/>
                    <w:rPr>
                      <w:rFonts w:ascii="Arial" w:hAnsi="Arial" w:eastAsia="Times New Roman" w:cs="Arial"/>
                      <w:sz w:val="18"/>
                      <w:szCs w:val="18"/>
                      <w:lang w:eastAsia="ru-RU"/>
                    </w:rPr>
                  </w:pPr>
                  <w:r>
                    <w:rPr>
                      <w:rFonts w:eastAsia="Calibri" w:cs="" w:ascii="Arial" w:hAnsi="Arial"/>
                      <w:color w:val="000000"/>
                      <w:kern w:val="0"/>
                      <w:sz w:val="18"/>
                      <w:szCs w:val="18"/>
                      <w:lang w:val="ru-RU" w:eastAsia="en-US" w:bidi="ar-SA"/>
                    </w:rPr>
                    <w:t>Карта характеристики жилья (сведения о характеристиках объектов жилищного фонда)</w:t>
                  </w:r>
                </w:p>
                <w:p>
                  <w:pPr>
                    <w:pStyle w:val="Normal"/>
                    <w:widowControl/>
                    <w:suppressAutoHyphens w:val="false"/>
                    <w:spacing w:lineRule="auto" w:line="240" w:before="198" w:after="0"/>
                    <w:jc w:val="both"/>
                    <w:rPr>
                      <w:rFonts w:ascii="Arial" w:hAnsi="Arial" w:eastAsia="Times New Roman" w:cs="Arial"/>
                      <w:i/>
                      <w:i/>
                      <w:sz w:val="16"/>
                      <w:szCs w:val="16"/>
                      <w:lang w:eastAsia="ru-RU"/>
                    </w:rPr>
                  </w:pPr>
                  <w:r>
                    <w:rPr>
                      <w:rFonts w:eastAsia="Times New Roman" w:cs="Arial" w:ascii="Arial" w:hAnsi="Arial"/>
                      <w:kern w:val="0"/>
                      <w:sz w:val="16"/>
                      <w:szCs w:val="16"/>
                      <w:lang w:val="ru-RU" w:eastAsia="ru-RU" w:bidi="ar-SA"/>
                    </w:rPr>
                    <w:t>*</w:t>
                  </w:r>
                  <w:r>
                    <w:rPr>
                      <w:rFonts w:eastAsia="Times New Roman" w:cs="Arial" w:ascii="Arial" w:hAnsi="Arial"/>
                      <w:i/>
                      <w:kern w:val="0"/>
                      <w:sz w:val="16"/>
                      <w:szCs w:val="16"/>
                      <w:lang w:val="ru-RU" w:eastAsia="ru-RU" w:bidi="ar-SA"/>
                    </w:rPr>
                    <w:t>Карта характеристики жилья составляется в отношении жилого помещения, в котором гражданин проживает и имеет регистрацию по месту жительства (пребывания) либо копию вступившего в законную силу решения суда об установлении факта, имеющего юридическое значение, заверенную в установленном законом порядке.</w:t>
                  </w:r>
                </w:p>
                <w:p>
                  <w:pPr>
                    <w:pStyle w:val="Normal"/>
                    <w:widowControl/>
                    <w:suppressAutoHyphens w:val="false"/>
                    <w:spacing w:lineRule="auto" w:line="240" w:before="198" w:after="0"/>
                    <w:jc w:val="both"/>
                    <w:rPr>
                      <w:rFonts w:ascii="Arial" w:hAnsi="Arial" w:eastAsia="Times New Roman" w:cs="Arial"/>
                      <w:i/>
                      <w:i/>
                      <w:sz w:val="16"/>
                      <w:szCs w:val="16"/>
                      <w:lang w:eastAsia="ru-RU"/>
                    </w:rPr>
                  </w:pPr>
                  <w:r>
                    <w:rPr>
                      <w:rFonts w:eastAsia="Times New Roman" w:cs="Arial" w:ascii="Arial" w:hAnsi="Arial"/>
                      <w:i/>
                      <w:kern w:val="0"/>
                      <w:sz w:val="16"/>
                      <w:szCs w:val="16"/>
                      <w:lang w:val="ru-RU" w:eastAsia="ru-RU" w:bidi="ar-SA"/>
                    </w:rPr>
                    <w:t xml:space="preserve">Карта характеристики </w:t>
                  </w:r>
                  <w:r>
                    <w:rPr>
                      <w:rFonts w:eastAsia="Times New Roman" w:cs="Arial" w:ascii="Arial" w:hAnsi="Arial"/>
                      <w:b/>
                      <w:i/>
                      <w:kern w:val="0"/>
                      <w:sz w:val="16"/>
                      <w:szCs w:val="16"/>
                      <w:lang w:val="ru-RU" w:eastAsia="ru-RU" w:bidi="ar-SA"/>
                    </w:rPr>
                    <w:t>квартиры в многоквартирном доме</w:t>
                  </w:r>
                  <w:r>
                    <w:rPr>
                      <w:rFonts w:eastAsia="Times New Roman" w:cs="Arial" w:ascii="Arial" w:hAnsi="Arial"/>
                      <w:i/>
                      <w:kern w:val="0"/>
                      <w:sz w:val="16"/>
                      <w:szCs w:val="16"/>
                      <w:lang w:val="ru-RU" w:eastAsia="ru-RU" w:bidi="ar-SA"/>
                    </w:rPr>
                    <w:t xml:space="preserve"> заполняется предприятиями, предоставляющими жилищно-коммунальн</w:t>
                  </w:r>
                  <w:hyperlink w:anchor="sdendnote1sym">
                    <w:bookmarkStart w:id="1" w:name="sdendnote1anc"/>
                    <w:r>
                      <w:rPr>
                        <w:rStyle w:val="ListLabel28"/>
                        <w:rFonts w:eastAsia="Times New Roman" w:cs="Arial" w:ascii="Arial" w:hAnsi="Arial"/>
                        <w:i/>
                        <w:color w:val="000080"/>
                        <w:kern w:val="0"/>
                        <w:sz w:val="16"/>
                        <w:szCs w:val="16"/>
                        <w:u w:val="single"/>
                        <w:vertAlign w:val="superscript"/>
                        <w:lang w:val="ru-RU" w:eastAsia="ru-RU" w:bidi="ar-SA"/>
                      </w:rPr>
                      <w:t>i</w:t>
                    </w:r>
                  </w:hyperlink>
                  <w:bookmarkEnd w:id="1"/>
                  <w:r>
                    <w:rPr>
                      <w:rFonts w:eastAsia="Times New Roman" w:cs="Arial" w:ascii="Arial" w:hAnsi="Arial"/>
                      <w:i/>
                      <w:kern w:val="0"/>
                      <w:sz w:val="16"/>
                      <w:szCs w:val="16"/>
                      <w:lang w:val="ru-RU" w:eastAsia="ru-RU" w:bidi="ar-SA"/>
                    </w:rPr>
                    <w:t>ые услуги, расчетными центрами.</w:t>
                  </w:r>
                </w:p>
                <w:p>
                  <w:pPr>
                    <w:pStyle w:val="Normal"/>
                    <w:widowControl/>
                    <w:suppressAutoHyphens w:val="false"/>
                    <w:spacing w:lineRule="auto" w:line="240" w:before="198" w:after="0"/>
                    <w:jc w:val="both"/>
                    <w:rPr>
                      <w:rFonts w:ascii="Arial" w:hAnsi="Arial" w:cs="Arial"/>
                      <w:sz w:val="18"/>
                      <w:szCs w:val="18"/>
                    </w:rPr>
                  </w:pPr>
                  <w:r>
                    <w:rPr>
                      <w:rFonts w:eastAsia="Times New Roman" w:cs="Arial" w:ascii="Arial" w:hAnsi="Arial"/>
                      <w:i/>
                      <w:kern w:val="0"/>
                      <w:sz w:val="16"/>
                      <w:szCs w:val="16"/>
                      <w:lang w:val="ru-RU" w:eastAsia="ru-RU" w:bidi="ar-SA"/>
                    </w:rPr>
                    <w:t xml:space="preserve">Карта характеристики </w:t>
                  </w:r>
                  <w:r>
                    <w:rPr>
                      <w:rFonts w:eastAsia="Times New Roman" w:cs="Arial" w:ascii="Arial" w:hAnsi="Arial"/>
                      <w:b/>
                      <w:i/>
                      <w:kern w:val="0"/>
                      <w:sz w:val="16"/>
                      <w:szCs w:val="16"/>
                      <w:lang w:val="ru-RU" w:eastAsia="ru-RU" w:bidi="ar-SA"/>
                    </w:rPr>
                    <w:t>индивидуального жилого дома</w:t>
                  </w:r>
                  <w:r>
                    <w:rPr>
                      <w:rFonts w:eastAsia="Times New Roman" w:cs="Arial" w:ascii="Arial" w:hAnsi="Arial"/>
                      <w:i/>
                      <w:kern w:val="0"/>
                      <w:sz w:val="16"/>
                      <w:szCs w:val="16"/>
                      <w:lang w:val="ru-RU" w:eastAsia="ru-RU" w:bidi="ar-SA"/>
                    </w:rPr>
                    <w:t xml:space="preserve">  </w:t>
                  </w:r>
                  <w:r>
                    <w:rPr>
                      <w:rFonts w:eastAsia="Times New Roman" w:cs="Arial" w:ascii="Arial" w:hAnsi="Arial"/>
                      <w:b/>
                      <w:i/>
                      <w:kern w:val="0"/>
                      <w:sz w:val="16"/>
                      <w:szCs w:val="16"/>
                      <w:lang w:val="ru-RU" w:eastAsia="ru-RU" w:bidi="ar-SA"/>
                    </w:rPr>
                    <w:t>заполняется заявителем самостоятельно.</w:t>
                  </w:r>
                </w:p>
              </w:tc>
              <w:tc>
                <w:tcPr>
                  <w:tcW w:w="5378" w:type="dxa"/>
                  <w:tcBorders/>
                </w:tcPr>
                <w:p>
                  <w:pPr>
                    <w:pStyle w:val="Normal"/>
                    <w:widowControl/>
                    <w:suppressAutoHyphens w:val="false"/>
                    <w:spacing w:lineRule="auto" w:line="240" w:before="0" w:after="0"/>
                    <w:jc w:val="both"/>
                    <w:rPr>
                      <w:rFonts w:ascii="Arial" w:hAnsi="Arial" w:cs="Arial"/>
                      <w:i/>
                      <w:i/>
                      <w:sz w:val="18"/>
                      <w:szCs w:val="18"/>
                    </w:rPr>
                  </w:pPr>
                  <w:r>
                    <w:rPr>
                      <w:rFonts w:eastAsia="Calibri" w:cs="Arial" w:ascii="Arial" w:hAnsi="Arial"/>
                      <w:i/>
                      <w:kern w:val="0"/>
                      <w:sz w:val="18"/>
                      <w:szCs w:val="18"/>
                      <w:lang w:val="ru-RU" w:eastAsia="en-US" w:bidi="ar-SA"/>
                    </w:rPr>
                  </w:r>
                </w:p>
              </w:tc>
            </w:tr>
            <w:tr>
              <w:trPr/>
              <w:tc>
                <w:tcPr>
                  <w:tcW w:w="5378" w:type="dxa"/>
                  <w:tcBorders/>
                </w:tcPr>
                <w:p>
                  <w:pPr>
                    <w:pStyle w:val="Normal"/>
                    <w:widowControl/>
                    <w:suppressAutoHyphens w:val="false"/>
                    <w:spacing w:lineRule="auto" w:line="240" w:before="0" w:after="0"/>
                    <w:jc w:val="both"/>
                    <w:rPr>
                      <w:rFonts w:ascii="Arial" w:hAnsi="Arial" w:cs="Arial"/>
                      <w:sz w:val="18"/>
                      <w:szCs w:val="18"/>
                    </w:rPr>
                  </w:pPr>
                  <w:r>
                    <w:rPr>
                      <w:rFonts w:eastAsia="Calibri" w:cs="" w:ascii="Arial" w:hAnsi="Arial"/>
                      <w:kern w:val="0"/>
                      <w:sz w:val="18"/>
                      <w:szCs w:val="18"/>
                      <w:lang w:val="ru-RU" w:eastAsia="en-US" w:bidi="ar-SA"/>
                    </w:rPr>
                    <w:t>Договоры с поставщиками услуг:</w:t>
                  </w:r>
                  <w:r>
                    <w:rPr>
                      <w:rFonts w:eastAsia="Calibri" w:cs="Arial" w:ascii="Arial" w:hAnsi="Arial"/>
                      <w:kern w:val="0"/>
                      <w:sz w:val="18"/>
                      <w:szCs w:val="18"/>
                      <w:lang w:val="ru-RU" w:eastAsia="en-US" w:bidi="ar-SA"/>
                    </w:rPr>
                    <w:t xml:space="preserve"> электроснабжение, газоснабжение, водоснабжение, вывоз ТКО и (или) ЖБО твердых коммунальных отходов и жидких бытовых отходов, другие услуги.</w:t>
                  </w:r>
                </w:p>
                <w:p>
                  <w:pPr>
                    <w:pStyle w:val="Normal"/>
                    <w:widowControl/>
                    <w:suppressAutoHyphens w:val="false"/>
                    <w:spacing w:lineRule="auto" w:line="240" w:before="0" w:after="0"/>
                    <w:jc w:val="both"/>
                    <w:rPr>
                      <w:rFonts w:ascii="Arial" w:hAnsi="Arial" w:eastAsia="Times New Roman" w:cs="Arial"/>
                      <w:sz w:val="18"/>
                      <w:szCs w:val="18"/>
                      <w:lang w:eastAsia="ru-RU"/>
                    </w:rPr>
                  </w:pPr>
                  <w:r>
                    <w:rPr>
                      <w:rFonts w:eastAsia="Times New Roman" w:cs="Arial" w:ascii="Arial" w:hAnsi="Arial"/>
                      <w:kern w:val="0"/>
                      <w:sz w:val="18"/>
                      <w:szCs w:val="18"/>
                      <w:lang w:val="ru-RU" w:eastAsia="ru-RU" w:bidi="ar-SA"/>
                    </w:rPr>
                  </w:r>
                </w:p>
                <w:p>
                  <w:pPr>
                    <w:pStyle w:val="Normal"/>
                    <w:widowControl/>
                    <w:suppressAutoHyphens w:val="false"/>
                    <w:spacing w:lineRule="auto" w:line="240" w:before="0" w:after="0"/>
                    <w:jc w:val="both"/>
                    <w:rPr>
                      <w:rFonts w:ascii="Times New Roman" w:hAnsi="Times New Roman" w:eastAsia="Times New Roman" w:cs="Times New Roman"/>
                      <w:sz w:val="18"/>
                      <w:szCs w:val="18"/>
                      <w:lang w:eastAsia="ru-RU"/>
                    </w:rPr>
                  </w:pPr>
                  <w:r>
                    <w:rPr>
                      <w:rFonts w:eastAsia="Times New Roman" w:cs="Arial" w:ascii="Arial" w:hAnsi="Arial"/>
                      <w:kern w:val="0"/>
                      <w:sz w:val="18"/>
                      <w:szCs w:val="18"/>
                      <w:lang w:val="ru-RU" w:eastAsia="ru-RU" w:bidi="ar-SA"/>
                    </w:rPr>
                    <w:t>Для компенсации расходов на оплату услуги по вывозу ТКО и (или) ЖБО дополнительно предоставляются документы, подтверждающие ее оплату.</w:t>
                  </w:r>
                </w:p>
                <w:p>
                  <w:pPr>
                    <w:pStyle w:val="Normal"/>
                    <w:widowControl/>
                    <w:suppressAutoHyphens w:val="false"/>
                    <w:spacing w:lineRule="auto" w:line="240" w:before="198" w:after="0"/>
                    <w:jc w:val="both"/>
                    <w:rPr>
                      <w:rFonts w:ascii="Arial" w:hAnsi="Arial" w:cs="Arial"/>
                      <w:sz w:val="16"/>
                      <w:szCs w:val="16"/>
                    </w:rPr>
                  </w:pPr>
                  <w:r>
                    <w:rPr>
                      <w:rFonts w:eastAsia="Times New Roman" w:cs="Arial" w:ascii="Arial" w:hAnsi="Arial"/>
                      <w:kern w:val="0"/>
                      <w:sz w:val="16"/>
                      <w:szCs w:val="16"/>
                      <w:lang w:val="ru-RU" w:eastAsia="ru-RU" w:bidi="ar-SA"/>
                    </w:rPr>
                    <w:t>*</w:t>
                  </w:r>
                  <w:r>
                    <w:rPr>
                      <w:rFonts w:eastAsia="Times New Roman" w:cs="Arial" w:ascii="Arial" w:hAnsi="Arial"/>
                      <w:i/>
                      <w:kern w:val="0"/>
                      <w:sz w:val="16"/>
                      <w:szCs w:val="16"/>
                      <w:lang w:val="ru-RU" w:eastAsia="ru-RU" w:bidi="ar-SA"/>
                    </w:rPr>
                    <w:t>Наличие электроотопительного и (или) электронагревательного, газового оборудования должно быть оформлено в установленном порядке.</w:t>
                  </w:r>
                </w:p>
              </w:tc>
              <w:tc>
                <w:tcPr>
                  <w:tcW w:w="5378" w:type="dxa"/>
                  <w:tcBorders/>
                </w:tcPr>
                <w:p>
                  <w:pPr>
                    <w:pStyle w:val="Normal"/>
                    <w:widowControl/>
                    <w:suppressAutoHyphens w:val="false"/>
                    <w:spacing w:lineRule="auto" w:line="240" w:before="0" w:after="0"/>
                    <w:jc w:val="left"/>
                    <w:rPr>
                      <w:rFonts w:ascii="Times New Roman" w:hAnsi="Times New Roman" w:eastAsia="Times New Roman" w:cs="Times New Roman"/>
                      <w:sz w:val="18"/>
                      <w:szCs w:val="18"/>
                      <w:lang w:eastAsia="ru-RU"/>
                    </w:rPr>
                  </w:pPr>
                  <w:r>
                    <w:rPr>
                      <w:rFonts w:eastAsia="Times New Roman" w:cs="Arial" w:ascii="Arial" w:hAnsi="Arial"/>
                      <w:kern w:val="0"/>
                      <w:sz w:val="18"/>
                      <w:szCs w:val="18"/>
                      <w:lang w:val="ru-RU" w:eastAsia="ru-RU" w:bidi="ar-SA"/>
                    </w:rPr>
                    <w:t>в случае отсутствия в занимаемых гражданами жилых помещениях централизованной поставки услуг</w:t>
                  </w:r>
                </w:p>
                <w:p>
                  <w:pPr>
                    <w:pStyle w:val="Normal"/>
                    <w:widowControl/>
                    <w:suppressAutoHyphens w:val="true"/>
                    <w:spacing w:lineRule="auto" w:line="240" w:before="0" w:after="0"/>
                    <w:jc w:val="both"/>
                    <w:rPr>
                      <w:rFonts w:ascii="Arial" w:hAnsi="Arial" w:cs="Arial"/>
                      <w:i/>
                      <w:i/>
                      <w:sz w:val="18"/>
                      <w:szCs w:val="18"/>
                    </w:rPr>
                  </w:pPr>
                  <w:r>
                    <w:rPr>
                      <w:rFonts w:eastAsia="Calibri" w:cs="Arial" w:ascii="Arial" w:hAnsi="Arial"/>
                      <w:i/>
                      <w:kern w:val="0"/>
                      <w:sz w:val="18"/>
                      <w:szCs w:val="18"/>
                      <w:lang w:val="ru-RU" w:eastAsia="en-US" w:bidi="ar-SA"/>
                    </w:rPr>
                  </w:r>
                </w:p>
              </w:tc>
            </w:tr>
            <w:tr>
              <w:trPr/>
              <w:tc>
                <w:tcPr>
                  <w:tcW w:w="5378" w:type="dxa"/>
                  <w:tcBorders/>
                </w:tcPr>
                <w:p>
                  <w:pPr>
                    <w:pStyle w:val="Western"/>
                    <w:widowControl/>
                    <w:spacing w:beforeAutospacing="0" w:before="0" w:afterAutospacing="0" w:after="0"/>
                    <w:rPr>
                      <w:rFonts w:ascii="Arial" w:hAnsi="Arial" w:cs="Arial"/>
                      <w:sz w:val="20"/>
                      <w:szCs w:val="20"/>
                    </w:rPr>
                  </w:pPr>
                  <w:r>
                    <w:rPr>
                      <w:rFonts w:ascii="Arial" w:hAnsi="Arial"/>
                      <w:kern w:val="0"/>
                      <w:sz w:val="20"/>
                      <w:szCs w:val="20"/>
                      <w:lang w:val="ru-RU" w:bidi="ar-SA"/>
                    </w:rPr>
                    <w:t>Документы о рождении ребенка (детей)</w:t>
                  </w:r>
                </w:p>
                <w:p>
                  <w:pPr>
                    <w:pStyle w:val="Western"/>
                    <w:widowControl/>
                    <w:spacing w:beforeAutospacing="0" w:before="0" w:afterAutospacing="0" w:after="0"/>
                    <w:rPr>
                      <w:rFonts w:ascii="Arial" w:hAnsi="Arial" w:cs="Arial"/>
                      <w:sz w:val="16"/>
                      <w:szCs w:val="16"/>
                    </w:rPr>
                  </w:pPr>
                  <w:r>
                    <w:rPr>
                      <w:rFonts w:cs="Arial" w:ascii="Arial" w:hAnsi="Arial"/>
                      <w:kern w:val="0"/>
                      <w:sz w:val="16"/>
                      <w:szCs w:val="16"/>
                      <w:lang w:val="ru-RU" w:bidi="ar-SA"/>
                    </w:rPr>
                  </w:r>
                </w:p>
                <w:p>
                  <w:pPr>
                    <w:pStyle w:val="Western"/>
                    <w:widowControl/>
                    <w:spacing w:beforeAutospacing="0" w:before="0" w:afterAutospacing="0" w:after="0"/>
                    <w:rPr>
                      <w:rFonts w:ascii="Arial" w:hAnsi="Arial" w:cs="Arial"/>
                      <w:color w:val="000000"/>
                      <w:sz w:val="16"/>
                      <w:szCs w:val="16"/>
                    </w:rPr>
                  </w:pPr>
                  <w:r>
                    <w:rPr>
                      <w:rFonts w:cs="Arial" w:ascii="Arial" w:hAnsi="Arial"/>
                      <w:kern w:val="0"/>
                      <w:sz w:val="16"/>
                      <w:szCs w:val="16"/>
                      <w:lang w:val="ru-RU" w:bidi="ar-SA"/>
                    </w:rPr>
                    <w:t>*только  для граждан, указанных в подпунктах "х" - "ы" пункта 2 Положения «</w:t>
                  </w:r>
                  <w:r>
                    <w:rPr>
                      <w:rFonts w:cs="Arial" w:ascii="Arial" w:hAnsi="Arial"/>
                      <w:color w:val="000000"/>
                      <w:kern w:val="0"/>
                      <w:sz w:val="16"/>
                      <w:szCs w:val="16"/>
                      <w:lang w:val="ru-RU" w:bidi="ar-SA"/>
                    </w:rPr>
                    <w:t>О предоставлении компенсации расходов на оплату жилых помещений и коммунальных услуг, услуг связи отдельным категориям граждан в Тюменской области», утвержденного постановлением Правительства Тюменской области от 01.10.2021 № 614-п:</w:t>
                  </w:r>
                </w:p>
                <w:p>
                  <w:pPr>
                    <w:pStyle w:val="Western"/>
                    <w:widowControl/>
                    <w:spacing w:beforeAutospacing="0" w:before="0" w:afterAutospacing="0" w:after="0"/>
                    <w:rPr>
                      <w:sz w:val="16"/>
                      <w:szCs w:val="16"/>
                    </w:rPr>
                  </w:pPr>
                  <w:r>
                    <w:rPr>
                      <w:rFonts w:cs="Arial" w:ascii="Arial" w:hAnsi="Arial"/>
                      <w:color w:val="000000"/>
                      <w:kern w:val="0"/>
                      <w:sz w:val="16"/>
                      <w:szCs w:val="16"/>
                      <w:lang w:val="ru-RU" w:bidi="ar-SA"/>
                    </w:rPr>
                    <w:t xml:space="preserve">- </w:t>
                  </w:r>
                  <w:r>
                    <w:rPr>
                      <w:rFonts w:cs="Arial" w:ascii="Arial" w:hAnsi="Arial"/>
                      <w:kern w:val="0"/>
                      <w:sz w:val="16"/>
                      <w:szCs w:val="16"/>
                      <w:lang w:val="ru-RU" w:bidi="ar-SA"/>
                    </w:rPr>
                    <w:t>х) ветеранов труда, достигших возраста 60 лет мужчины и 55 лет женщины;</w:t>
                  </w:r>
                </w:p>
                <w:p>
                  <w:pPr>
                    <w:pStyle w:val="Normal"/>
                    <w:widowControl/>
                    <w:suppressAutoHyphens w:val="false"/>
                    <w:spacing w:lineRule="auto" w:line="240" w:before="0" w:after="0"/>
                    <w:jc w:val="both"/>
                    <w:rPr>
                      <w:rFonts w:ascii="Times New Roman" w:hAnsi="Times New Roman" w:eastAsia="Times New Roman" w:cs="Times New Roman"/>
                      <w:sz w:val="16"/>
                      <w:szCs w:val="16"/>
                      <w:lang w:eastAsia="ru-RU"/>
                    </w:rPr>
                  </w:pPr>
                  <w:r>
                    <w:rPr>
                      <w:rFonts w:eastAsia="Times New Roman" w:cs="Arial" w:ascii="Arial" w:hAnsi="Arial"/>
                      <w:kern w:val="0"/>
                      <w:sz w:val="16"/>
                      <w:szCs w:val="16"/>
                      <w:lang w:val="ru-RU" w:eastAsia="ru-RU" w:bidi="ar-SA"/>
                    </w:rPr>
                    <w:t>- ц) реабилитированных лиц и лиц, признанных пострадавшими от политических репрессий;</w:t>
                  </w:r>
                </w:p>
                <w:p>
                  <w:pPr>
                    <w:pStyle w:val="Normal"/>
                    <w:widowControl/>
                    <w:suppressAutoHyphens w:val="false"/>
                    <w:spacing w:lineRule="auto" w:line="240" w:before="0" w:after="0"/>
                    <w:jc w:val="both"/>
                    <w:rPr>
                      <w:rFonts w:ascii="Times New Roman" w:hAnsi="Times New Roman" w:eastAsia="Times New Roman" w:cs="Times New Roman"/>
                      <w:sz w:val="16"/>
                      <w:szCs w:val="16"/>
                      <w:lang w:eastAsia="ru-RU"/>
                    </w:rPr>
                  </w:pPr>
                  <w:r>
                    <w:rPr>
                      <w:rFonts w:eastAsia="Times New Roman" w:cs="Arial" w:ascii="Arial" w:hAnsi="Arial"/>
                      <w:kern w:val="0"/>
                      <w:sz w:val="16"/>
                      <w:szCs w:val="16"/>
                      <w:lang w:val="ru-RU" w:eastAsia="ru-RU" w:bidi="ar-SA"/>
                    </w:rPr>
                    <w:t>- ч) участников вооруженных конфликтов;</w:t>
                  </w:r>
                </w:p>
                <w:p>
                  <w:pPr>
                    <w:pStyle w:val="Normal"/>
                    <w:widowControl/>
                    <w:suppressAutoHyphens w:val="false"/>
                    <w:spacing w:lineRule="auto" w:line="240" w:before="0" w:after="0"/>
                    <w:jc w:val="both"/>
                    <w:rPr>
                      <w:rFonts w:ascii="Times New Roman" w:hAnsi="Times New Roman" w:eastAsia="Times New Roman" w:cs="Times New Roman"/>
                      <w:sz w:val="16"/>
                      <w:szCs w:val="16"/>
                      <w:lang w:eastAsia="ru-RU"/>
                    </w:rPr>
                  </w:pPr>
                  <w:r>
                    <w:rPr>
                      <w:rFonts w:eastAsia="Times New Roman" w:cs="Arial" w:ascii="Arial" w:hAnsi="Arial"/>
                      <w:kern w:val="0"/>
                      <w:sz w:val="16"/>
                      <w:szCs w:val="16"/>
                      <w:lang w:val="ru-RU" w:eastAsia="ru-RU" w:bidi="ar-SA"/>
                    </w:rPr>
                    <w:t xml:space="preserve">- </w:t>
                  </w:r>
                  <w:r>
                    <w:rPr>
                      <w:rFonts w:eastAsia="Times New Roman" w:cs="Arial" w:ascii="Arial" w:hAnsi="Arial"/>
                      <w:kern w:val="0"/>
                      <w:sz w:val="16"/>
                      <w:szCs w:val="16"/>
                      <w:lang w:val="ru-RU" w:eastAsia="ru-RU" w:bidi="ar-SA"/>
                    </w:rPr>
                    <w:t xml:space="preserve">ш) членов многодетных семей, имеющих среднедушевой доход семьи, не превышающий величину прожиточного минимума трудоспособного населения, установленную в Тюменской области на дату обращения за назначением компенсации, в соответствии с </w:t>
                  </w:r>
                  <w:hyperlink r:id="rId2">
                    <w:r>
                      <w:rPr>
                        <w:rFonts w:eastAsia="Times New Roman" w:cs="Arial" w:ascii="Arial" w:hAnsi="Arial"/>
                        <w:kern w:val="0"/>
                        <w:sz w:val="16"/>
                        <w:szCs w:val="16"/>
                        <w:lang w:val="ru-RU" w:eastAsia="ru-RU" w:bidi="ar-SA"/>
                      </w:rPr>
                      <w:t>пунктом 3 статьи 4</w:t>
                    </w:r>
                  </w:hyperlink>
                  <w:r>
                    <w:rPr>
                      <w:rFonts w:eastAsia="Times New Roman" w:cs="Arial" w:ascii="Arial" w:hAnsi="Arial"/>
                      <w:kern w:val="0"/>
                      <w:sz w:val="16"/>
                      <w:szCs w:val="16"/>
                      <w:lang w:val="ru-RU" w:eastAsia="ru-RU" w:bidi="ar-SA"/>
                    </w:rPr>
                    <w:t xml:space="preserve"> Федерального закона от 24 октября 1997 года N 134-ФЗ "О прожиточном минимуме в Российской Федерации";</w:t>
                  </w:r>
                </w:p>
                <w:p>
                  <w:pPr>
                    <w:pStyle w:val="Normal"/>
                    <w:widowControl/>
                    <w:suppressAutoHyphens w:val="false"/>
                    <w:spacing w:lineRule="auto" w:line="240" w:before="0" w:after="0"/>
                    <w:jc w:val="both"/>
                    <w:rPr>
                      <w:rFonts w:ascii="Times New Roman" w:hAnsi="Times New Roman" w:eastAsia="Times New Roman" w:cs="Times New Roman"/>
                      <w:sz w:val="16"/>
                      <w:szCs w:val="16"/>
                      <w:lang w:eastAsia="ru-RU"/>
                    </w:rPr>
                  </w:pPr>
                  <w:r>
                    <w:rPr>
                      <w:rFonts w:eastAsia="Times New Roman" w:cs="Arial" w:ascii="Arial" w:hAnsi="Arial"/>
                      <w:color w:val="000000"/>
                      <w:kern w:val="0"/>
                      <w:sz w:val="16"/>
                      <w:szCs w:val="16"/>
                      <w:lang w:val="ru-RU" w:eastAsia="ru-RU" w:bidi="ar-SA"/>
                    </w:rPr>
                    <w:t xml:space="preserve">- щ) граждан, работающих в сельской местности или поселках городского типа (рабочих поселках), пенсионеров из числа указанных граждан, совместно проживавших супругов умерших пенсионеров из числа указанных граждан, в отношении которых соответствующие меры социальной поддержки предусмотрены </w:t>
                  </w:r>
                  <w:hyperlink r:id="rId3">
                    <w:r>
                      <w:rPr>
                        <w:rStyle w:val="ListLabel29"/>
                        <w:rFonts w:eastAsia="Times New Roman" w:cs="Arial" w:ascii="Arial" w:hAnsi="Arial"/>
                        <w:color w:val="000080"/>
                        <w:kern w:val="0"/>
                        <w:sz w:val="16"/>
                        <w:szCs w:val="16"/>
                        <w:u w:val="single"/>
                        <w:lang w:val="ru-RU" w:eastAsia="ru-RU" w:bidi="ar-SA"/>
                      </w:rPr>
                      <w:t>Законом</w:t>
                    </w:r>
                  </w:hyperlink>
                  <w:r>
                    <w:rPr>
                      <w:rFonts w:eastAsia="Times New Roman" w:cs="Arial" w:ascii="Arial" w:hAnsi="Arial"/>
                      <w:color w:val="000000"/>
                      <w:kern w:val="0"/>
                      <w:sz w:val="16"/>
                      <w:szCs w:val="16"/>
                      <w:lang w:val="ru-RU" w:eastAsia="ru-RU" w:bidi="ar-SA"/>
                    </w:rPr>
                    <w:t xml:space="preserve"> Тюменской области от 28.12.2004 N 331 "О социальной поддержке отдельных категорий граждан в Тюменской области" либо которым на день вступления в силу вышеуказанного Закона фактически предоставлялись льготы по оплате жилья и коммунальных услуг на основании инструктивного письма Минсоцобеспечения РСФСР от 23.11.1978 N 1-165-И "О Методических указаниях по планированию расходов на содержание домов-интернатов для престарелых и инвалидов и психоневрологических интернатов";</w:t>
                  </w:r>
                </w:p>
                <w:p>
                  <w:pPr>
                    <w:pStyle w:val="Normal"/>
                    <w:widowControl/>
                    <w:suppressAutoHyphens w:val="true"/>
                    <w:spacing w:lineRule="auto" w:line="240" w:before="0" w:after="0"/>
                    <w:jc w:val="both"/>
                    <w:rPr>
                      <w:rFonts w:ascii="Arial" w:hAnsi="Arial" w:cs="Arial"/>
                      <w:sz w:val="16"/>
                      <w:szCs w:val="16"/>
                    </w:rPr>
                  </w:pPr>
                  <w:r>
                    <w:rPr>
                      <w:rFonts w:eastAsia="Times New Roman" w:cs="Arial" w:ascii="Arial" w:hAnsi="Arial"/>
                      <w:color w:val="000000"/>
                      <w:kern w:val="0"/>
                      <w:sz w:val="16"/>
                      <w:szCs w:val="16"/>
                      <w:lang w:val="ru-RU" w:eastAsia="ru-RU" w:bidi="ar-SA"/>
                    </w:rPr>
                    <w:t>- ы) работников организаций культуры, находящихся в ведении Тюменской области, и муниципальных организаций культуры в Тюменской области, работающих в сельской местности или поселках городского типа (рабочих поселках), а также проживающих в сельской местности или поселках городского типа (рабочих поселках) пенсионеров из числа работников организаций культуры, проработавших не менее 10 лет в организациях культуры, расположенных в сельской местности или поселках городского типа (рабочих поселках).</w:t>
                  </w:r>
                </w:p>
              </w:tc>
              <w:tc>
                <w:tcPr>
                  <w:tcW w:w="5378" w:type="dxa"/>
                  <w:tcBorders/>
                </w:tcPr>
                <w:p>
                  <w:pPr>
                    <w:pStyle w:val="Normal"/>
                    <w:widowControl/>
                    <w:suppressAutoHyphens w:val="false"/>
                    <w:spacing w:lineRule="auto" w:line="240" w:before="0" w:after="0"/>
                    <w:jc w:val="both"/>
                    <w:rPr>
                      <w:rFonts w:ascii="Arial" w:hAnsi="Arial" w:eastAsia="Times New Roman" w:cs="Arial"/>
                      <w:sz w:val="18"/>
                      <w:szCs w:val="18"/>
                      <w:lang w:eastAsia="ru-RU"/>
                    </w:rPr>
                  </w:pPr>
                  <w:r>
                    <w:rPr>
                      <w:rFonts w:eastAsia="Times New Roman" w:cs="Arial" w:ascii="Arial" w:hAnsi="Arial"/>
                      <w:kern w:val="0"/>
                      <w:sz w:val="18"/>
                      <w:szCs w:val="18"/>
                      <w:lang w:val="ru-RU" w:eastAsia="ru-RU" w:bidi="ar-SA"/>
                    </w:rPr>
                    <w:t>в случае, если регистрация записи акта о рождении произведена за пределами Российской Федерации</w:t>
                  </w:r>
                </w:p>
                <w:p>
                  <w:pPr>
                    <w:pStyle w:val="Normal"/>
                    <w:widowControl/>
                    <w:suppressAutoHyphens w:val="false"/>
                    <w:spacing w:lineRule="auto" w:line="240" w:before="0" w:after="0"/>
                    <w:jc w:val="both"/>
                    <w:rPr>
                      <w:rFonts w:ascii="Arial" w:hAnsi="Arial" w:eastAsia="Times New Roman" w:cs="Arial"/>
                      <w:sz w:val="18"/>
                      <w:szCs w:val="18"/>
                      <w:lang w:eastAsia="ru-RU"/>
                    </w:rPr>
                  </w:pPr>
                  <w:r>
                    <w:rPr>
                      <w:rFonts w:eastAsia="Times New Roman" w:cs="Arial" w:ascii="Arial" w:hAnsi="Arial"/>
                      <w:kern w:val="0"/>
                      <w:sz w:val="18"/>
                      <w:szCs w:val="18"/>
                      <w:lang w:val="ru-RU" w:eastAsia="ru-RU" w:bidi="ar-SA"/>
                    </w:rPr>
                  </w:r>
                </w:p>
                <w:p>
                  <w:pPr>
                    <w:pStyle w:val="Normal"/>
                    <w:widowControl/>
                    <w:suppressAutoHyphens w:val="false"/>
                    <w:spacing w:lineRule="auto" w:line="240" w:before="0" w:after="0"/>
                    <w:jc w:val="both"/>
                    <w:rPr>
                      <w:rFonts w:ascii="Arial" w:hAnsi="Arial" w:cs="Arial"/>
                      <w:i/>
                      <w:i/>
                      <w:sz w:val="18"/>
                      <w:szCs w:val="18"/>
                    </w:rPr>
                  </w:pPr>
                  <w:r>
                    <w:rPr>
                      <w:rFonts w:eastAsia="Calibri" w:cs="Arial" w:ascii="Arial" w:hAnsi="Arial"/>
                      <w:i/>
                      <w:kern w:val="0"/>
                      <w:sz w:val="18"/>
                      <w:szCs w:val="18"/>
                      <w:lang w:val="ru-RU" w:eastAsia="en-US" w:bidi="ar-SA"/>
                    </w:rPr>
                  </w:r>
                </w:p>
                <w:p>
                  <w:pPr>
                    <w:pStyle w:val="Normal"/>
                    <w:widowControl/>
                    <w:suppressAutoHyphens w:val="false"/>
                    <w:spacing w:lineRule="auto" w:line="240" w:before="0" w:after="0"/>
                    <w:jc w:val="both"/>
                    <w:rPr>
                      <w:rFonts w:ascii="Arial" w:hAnsi="Arial" w:cs="Arial"/>
                      <w:i/>
                      <w:i/>
                      <w:sz w:val="18"/>
                      <w:szCs w:val="18"/>
                    </w:rPr>
                  </w:pPr>
                  <w:r>
                    <w:rPr>
                      <w:rFonts w:eastAsia="Calibri" w:cs="Arial" w:ascii="Arial" w:hAnsi="Arial"/>
                      <w:i/>
                      <w:kern w:val="0"/>
                      <w:sz w:val="18"/>
                      <w:szCs w:val="18"/>
                      <w:lang w:val="ru-RU" w:eastAsia="en-US" w:bidi="ar-SA"/>
                    </w:rPr>
                  </w:r>
                </w:p>
                <w:p>
                  <w:pPr>
                    <w:pStyle w:val="Normal"/>
                    <w:widowControl/>
                    <w:suppressAutoHyphens w:val="false"/>
                    <w:spacing w:lineRule="auto" w:line="240" w:before="0" w:after="0"/>
                    <w:jc w:val="both"/>
                    <w:rPr>
                      <w:rFonts w:ascii="Arial" w:hAnsi="Arial" w:cs="Arial"/>
                      <w:i/>
                      <w:i/>
                      <w:sz w:val="18"/>
                      <w:szCs w:val="18"/>
                    </w:rPr>
                  </w:pPr>
                  <w:r>
                    <w:rPr>
                      <w:rFonts w:eastAsia="Calibri" w:cs="Arial" w:ascii="Arial" w:hAnsi="Arial"/>
                      <w:i/>
                      <w:kern w:val="0"/>
                      <w:sz w:val="18"/>
                      <w:szCs w:val="18"/>
                      <w:lang w:val="ru-RU" w:eastAsia="en-US" w:bidi="ar-SA"/>
                    </w:rPr>
                  </w:r>
                </w:p>
                <w:p>
                  <w:pPr>
                    <w:pStyle w:val="Normal"/>
                    <w:widowControl/>
                    <w:suppressAutoHyphens w:val="false"/>
                    <w:spacing w:lineRule="auto" w:line="240" w:before="0" w:after="0"/>
                    <w:jc w:val="both"/>
                    <w:rPr>
                      <w:rFonts w:ascii="Arial" w:hAnsi="Arial" w:cs="Arial"/>
                      <w:i/>
                      <w:i/>
                      <w:sz w:val="18"/>
                      <w:szCs w:val="18"/>
                    </w:rPr>
                  </w:pPr>
                  <w:r>
                    <w:rPr>
                      <w:rFonts w:eastAsia="Calibri" w:cs="Arial" w:ascii="Arial" w:hAnsi="Arial"/>
                      <w:i/>
                      <w:kern w:val="0"/>
                      <w:sz w:val="18"/>
                      <w:szCs w:val="18"/>
                      <w:lang w:val="ru-RU" w:eastAsia="en-US" w:bidi="ar-SA"/>
                    </w:rPr>
                  </w:r>
                </w:p>
                <w:p>
                  <w:pPr>
                    <w:pStyle w:val="Normal"/>
                    <w:widowControl/>
                    <w:suppressAutoHyphens w:val="false"/>
                    <w:spacing w:lineRule="auto" w:line="240" w:before="0" w:after="0"/>
                    <w:jc w:val="both"/>
                    <w:rPr>
                      <w:rFonts w:ascii="Arial" w:hAnsi="Arial" w:cs="Arial"/>
                      <w:i/>
                      <w:i/>
                      <w:sz w:val="18"/>
                      <w:szCs w:val="18"/>
                    </w:rPr>
                  </w:pPr>
                  <w:r>
                    <w:rPr>
                      <w:rFonts w:eastAsia="Calibri" w:cs="Arial" w:ascii="Arial" w:hAnsi="Arial"/>
                      <w:i/>
                      <w:kern w:val="0"/>
                      <w:sz w:val="18"/>
                      <w:szCs w:val="18"/>
                      <w:lang w:val="ru-RU" w:eastAsia="en-US" w:bidi="ar-SA"/>
                    </w:rPr>
                  </w:r>
                </w:p>
                <w:p>
                  <w:pPr>
                    <w:pStyle w:val="Normal"/>
                    <w:widowControl/>
                    <w:suppressAutoHyphens w:val="false"/>
                    <w:spacing w:lineRule="auto" w:line="240" w:before="0" w:after="0"/>
                    <w:jc w:val="both"/>
                    <w:rPr>
                      <w:rFonts w:ascii="Arial" w:hAnsi="Arial" w:cs="Arial"/>
                      <w:i/>
                      <w:i/>
                      <w:sz w:val="18"/>
                      <w:szCs w:val="18"/>
                    </w:rPr>
                  </w:pPr>
                  <w:r>
                    <w:rPr>
                      <w:rFonts w:eastAsia="Calibri" w:cs="Arial" w:ascii="Arial" w:hAnsi="Arial"/>
                      <w:i/>
                      <w:kern w:val="0"/>
                      <w:sz w:val="18"/>
                      <w:szCs w:val="18"/>
                      <w:lang w:val="ru-RU" w:eastAsia="en-US" w:bidi="ar-SA"/>
                    </w:rPr>
                  </w:r>
                </w:p>
                <w:p>
                  <w:pPr>
                    <w:pStyle w:val="Normal"/>
                    <w:widowControl/>
                    <w:suppressAutoHyphens w:val="false"/>
                    <w:spacing w:lineRule="auto" w:line="240" w:before="0" w:after="0"/>
                    <w:jc w:val="both"/>
                    <w:rPr>
                      <w:rFonts w:ascii="Arial" w:hAnsi="Arial" w:cs="Arial"/>
                      <w:i/>
                      <w:i/>
                      <w:sz w:val="18"/>
                      <w:szCs w:val="18"/>
                    </w:rPr>
                  </w:pPr>
                  <w:r>
                    <w:rPr>
                      <w:rFonts w:eastAsia="Calibri" w:cs="Arial" w:ascii="Arial" w:hAnsi="Arial"/>
                      <w:i/>
                      <w:kern w:val="0"/>
                      <w:sz w:val="18"/>
                      <w:szCs w:val="18"/>
                      <w:lang w:val="ru-RU" w:eastAsia="en-US" w:bidi="ar-SA"/>
                    </w:rPr>
                  </w:r>
                </w:p>
                <w:p>
                  <w:pPr>
                    <w:pStyle w:val="Normal"/>
                    <w:widowControl/>
                    <w:suppressAutoHyphens w:val="false"/>
                    <w:spacing w:lineRule="auto" w:line="240" w:before="0" w:after="0"/>
                    <w:jc w:val="both"/>
                    <w:rPr>
                      <w:rFonts w:ascii="Arial" w:hAnsi="Arial" w:cs="Arial"/>
                      <w:i/>
                      <w:i/>
                      <w:sz w:val="18"/>
                      <w:szCs w:val="18"/>
                    </w:rPr>
                  </w:pPr>
                  <w:r>
                    <w:rPr>
                      <w:rFonts w:eastAsia="Calibri" w:cs="Arial" w:ascii="Arial" w:hAnsi="Arial"/>
                      <w:i/>
                      <w:kern w:val="0"/>
                      <w:sz w:val="18"/>
                      <w:szCs w:val="18"/>
                      <w:lang w:val="ru-RU" w:eastAsia="en-US" w:bidi="ar-SA"/>
                    </w:rPr>
                  </w:r>
                </w:p>
                <w:p>
                  <w:pPr>
                    <w:pStyle w:val="Normal"/>
                    <w:widowControl/>
                    <w:suppressAutoHyphens w:val="false"/>
                    <w:spacing w:lineRule="auto" w:line="240" w:before="0" w:after="0"/>
                    <w:jc w:val="both"/>
                    <w:rPr>
                      <w:rFonts w:ascii="Arial" w:hAnsi="Arial" w:cs="Arial"/>
                      <w:i/>
                      <w:i/>
                      <w:sz w:val="18"/>
                      <w:szCs w:val="18"/>
                    </w:rPr>
                  </w:pPr>
                  <w:r>
                    <w:rPr>
                      <w:rFonts w:eastAsia="Calibri" w:cs="Arial" w:ascii="Arial" w:hAnsi="Arial"/>
                      <w:i/>
                      <w:kern w:val="0"/>
                      <w:sz w:val="18"/>
                      <w:szCs w:val="18"/>
                      <w:lang w:val="ru-RU" w:eastAsia="en-US" w:bidi="ar-SA"/>
                    </w:rPr>
                  </w:r>
                </w:p>
                <w:p>
                  <w:pPr>
                    <w:pStyle w:val="Normal"/>
                    <w:widowControl/>
                    <w:suppressAutoHyphens w:val="false"/>
                    <w:spacing w:lineRule="auto" w:line="240" w:before="0" w:after="0"/>
                    <w:jc w:val="both"/>
                    <w:rPr>
                      <w:rFonts w:ascii="Arial" w:hAnsi="Arial" w:cs="Arial"/>
                      <w:i/>
                      <w:i/>
                      <w:sz w:val="18"/>
                      <w:szCs w:val="18"/>
                    </w:rPr>
                  </w:pPr>
                  <w:r>
                    <w:rPr>
                      <w:rFonts w:eastAsia="Calibri" w:cs="Arial" w:ascii="Arial" w:hAnsi="Arial"/>
                      <w:i/>
                      <w:kern w:val="0"/>
                      <w:sz w:val="18"/>
                      <w:szCs w:val="18"/>
                      <w:lang w:val="ru-RU" w:eastAsia="en-US" w:bidi="ar-SA"/>
                    </w:rPr>
                  </w:r>
                </w:p>
                <w:p>
                  <w:pPr>
                    <w:pStyle w:val="Normal"/>
                    <w:widowControl/>
                    <w:suppressAutoHyphens w:val="false"/>
                    <w:spacing w:lineRule="auto" w:line="240" w:before="0" w:after="0"/>
                    <w:jc w:val="both"/>
                    <w:rPr>
                      <w:rFonts w:ascii="Arial" w:hAnsi="Arial" w:cs="Arial"/>
                      <w:i/>
                      <w:i/>
                      <w:sz w:val="18"/>
                      <w:szCs w:val="18"/>
                    </w:rPr>
                  </w:pPr>
                  <w:r>
                    <w:rPr>
                      <w:rFonts w:eastAsia="Calibri" w:cs="Arial" w:ascii="Arial" w:hAnsi="Arial"/>
                      <w:i/>
                      <w:kern w:val="0"/>
                      <w:sz w:val="18"/>
                      <w:szCs w:val="18"/>
                      <w:lang w:val="ru-RU" w:eastAsia="en-US" w:bidi="ar-SA"/>
                    </w:rPr>
                  </w:r>
                </w:p>
                <w:p>
                  <w:pPr>
                    <w:pStyle w:val="Normal"/>
                    <w:widowControl/>
                    <w:suppressAutoHyphens w:val="false"/>
                    <w:spacing w:lineRule="auto" w:line="240" w:before="0" w:after="0"/>
                    <w:jc w:val="both"/>
                    <w:rPr>
                      <w:rFonts w:ascii="Arial" w:hAnsi="Arial" w:cs="Arial"/>
                      <w:i/>
                      <w:i/>
                      <w:sz w:val="18"/>
                      <w:szCs w:val="18"/>
                    </w:rPr>
                  </w:pPr>
                  <w:r>
                    <w:rPr>
                      <w:rFonts w:eastAsia="Calibri" w:cs="Arial" w:ascii="Arial" w:hAnsi="Arial"/>
                      <w:i/>
                      <w:kern w:val="0"/>
                      <w:sz w:val="18"/>
                      <w:szCs w:val="18"/>
                      <w:lang w:val="ru-RU" w:eastAsia="en-US" w:bidi="ar-SA"/>
                    </w:rPr>
                  </w:r>
                </w:p>
                <w:p>
                  <w:pPr>
                    <w:pStyle w:val="Normal"/>
                    <w:widowControl/>
                    <w:suppressAutoHyphens w:val="false"/>
                    <w:spacing w:lineRule="auto" w:line="240" w:before="0" w:after="0"/>
                    <w:jc w:val="both"/>
                    <w:rPr>
                      <w:rFonts w:ascii="Arial" w:hAnsi="Arial" w:cs="Arial"/>
                      <w:i/>
                      <w:i/>
                      <w:sz w:val="18"/>
                      <w:szCs w:val="18"/>
                    </w:rPr>
                  </w:pPr>
                  <w:r>
                    <w:rPr>
                      <w:rFonts w:eastAsia="Calibri" w:cs="Arial" w:ascii="Arial" w:hAnsi="Arial"/>
                      <w:i/>
                      <w:kern w:val="0"/>
                      <w:sz w:val="18"/>
                      <w:szCs w:val="18"/>
                      <w:lang w:val="ru-RU" w:eastAsia="en-US" w:bidi="ar-SA"/>
                    </w:rPr>
                  </w:r>
                </w:p>
                <w:p>
                  <w:pPr>
                    <w:pStyle w:val="Normal"/>
                    <w:widowControl/>
                    <w:suppressAutoHyphens w:val="false"/>
                    <w:spacing w:lineRule="auto" w:line="240" w:before="0" w:after="0"/>
                    <w:jc w:val="both"/>
                    <w:rPr>
                      <w:rFonts w:ascii="Arial" w:hAnsi="Arial" w:cs="Arial"/>
                      <w:i/>
                      <w:i/>
                      <w:sz w:val="18"/>
                      <w:szCs w:val="18"/>
                    </w:rPr>
                  </w:pPr>
                  <w:r>
                    <w:rPr>
                      <w:rFonts w:eastAsia="Calibri" w:cs="Arial" w:ascii="Arial" w:hAnsi="Arial"/>
                      <w:i/>
                      <w:kern w:val="0"/>
                      <w:sz w:val="18"/>
                      <w:szCs w:val="18"/>
                      <w:lang w:val="ru-RU" w:eastAsia="en-US" w:bidi="ar-SA"/>
                    </w:rPr>
                  </w:r>
                </w:p>
                <w:p>
                  <w:pPr>
                    <w:pStyle w:val="Normal"/>
                    <w:widowControl/>
                    <w:suppressAutoHyphens w:val="false"/>
                    <w:spacing w:lineRule="auto" w:line="240" w:before="0" w:after="0"/>
                    <w:jc w:val="both"/>
                    <w:rPr>
                      <w:rFonts w:ascii="Arial" w:hAnsi="Arial" w:cs="Arial"/>
                      <w:i/>
                      <w:i/>
                      <w:sz w:val="18"/>
                      <w:szCs w:val="18"/>
                    </w:rPr>
                  </w:pPr>
                  <w:r>
                    <w:rPr>
                      <w:rFonts w:eastAsia="Calibri" w:cs="Arial" w:ascii="Arial" w:hAnsi="Arial"/>
                      <w:i/>
                      <w:kern w:val="0"/>
                      <w:sz w:val="18"/>
                      <w:szCs w:val="18"/>
                      <w:lang w:val="ru-RU" w:eastAsia="en-US" w:bidi="ar-SA"/>
                    </w:rPr>
                  </w:r>
                </w:p>
                <w:p>
                  <w:pPr>
                    <w:pStyle w:val="Normal"/>
                    <w:widowControl/>
                    <w:suppressAutoHyphens w:val="false"/>
                    <w:spacing w:lineRule="auto" w:line="240" w:before="0" w:after="0"/>
                    <w:jc w:val="both"/>
                    <w:rPr>
                      <w:rFonts w:ascii="Arial" w:hAnsi="Arial" w:cs="Arial"/>
                      <w:i/>
                      <w:i/>
                      <w:sz w:val="18"/>
                      <w:szCs w:val="18"/>
                    </w:rPr>
                  </w:pPr>
                  <w:r>
                    <w:rPr>
                      <w:rFonts w:eastAsia="Calibri" w:cs="Arial" w:ascii="Arial" w:hAnsi="Arial"/>
                      <w:i/>
                      <w:kern w:val="0"/>
                      <w:sz w:val="18"/>
                      <w:szCs w:val="18"/>
                      <w:lang w:val="ru-RU" w:eastAsia="en-US" w:bidi="ar-SA"/>
                    </w:rPr>
                  </w:r>
                </w:p>
                <w:p>
                  <w:pPr>
                    <w:pStyle w:val="Normal"/>
                    <w:widowControl/>
                    <w:suppressAutoHyphens w:val="false"/>
                    <w:spacing w:lineRule="auto" w:line="240" w:before="0" w:after="0"/>
                    <w:jc w:val="both"/>
                    <w:rPr>
                      <w:rFonts w:ascii="Arial" w:hAnsi="Arial" w:cs="Arial"/>
                      <w:i/>
                      <w:i/>
                      <w:sz w:val="18"/>
                      <w:szCs w:val="18"/>
                    </w:rPr>
                  </w:pPr>
                  <w:r>
                    <w:rPr>
                      <w:rFonts w:eastAsia="Calibri" w:cs="Arial" w:ascii="Arial" w:hAnsi="Arial"/>
                      <w:i/>
                      <w:kern w:val="0"/>
                      <w:sz w:val="18"/>
                      <w:szCs w:val="18"/>
                      <w:lang w:val="ru-RU" w:eastAsia="en-US" w:bidi="ar-SA"/>
                    </w:rPr>
                  </w:r>
                </w:p>
                <w:p>
                  <w:pPr>
                    <w:pStyle w:val="Normal"/>
                    <w:widowControl/>
                    <w:suppressAutoHyphens w:val="false"/>
                    <w:spacing w:lineRule="auto" w:line="240" w:before="0" w:after="0"/>
                    <w:jc w:val="both"/>
                    <w:rPr>
                      <w:rFonts w:ascii="Arial" w:hAnsi="Arial" w:cs="Arial"/>
                      <w:i/>
                      <w:i/>
                      <w:sz w:val="18"/>
                      <w:szCs w:val="18"/>
                    </w:rPr>
                  </w:pPr>
                  <w:r>
                    <w:rPr>
                      <w:rFonts w:eastAsia="Calibri" w:cs="Arial" w:ascii="Arial" w:hAnsi="Arial"/>
                      <w:i/>
                      <w:kern w:val="0"/>
                      <w:sz w:val="18"/>
                      <w:szCs w:val="18"/>
                      <w:lang w:val="ru-RU" w:eastAsia="en-US" w:bidi="ar-SA"/>
                    </w:rPr>
                  </w:r>
                </w:p>
                <w:p>
                  <w:pPr>
                    <w:pStyle w:val="Normal"/>
                    <w:widowControl/>
                    <w:suppressAutoHyphens w:val="false"/>
                    <w:spacing w:lineRule="auto" w:line="240" w:before="0" w:after="0"/>
                    <w:jc w:val="left"/>
                    <w:rPr>
                      <w:rFonts w:ascii="Arial" w:hAnsi="Arial" w:cs="Arial"/>
                      <w:i/>
                      <w:i/>
                      <w:sz w:val="18"/>
                      <w:szCs w:val="18"/>
                    </w:rPr>
                  </w:pPr>
                  <w:r>
                    <w:rPr>
                      <w:rFonts w:eastAsia="Calibri" w:cs="Arial" w:ascii="Arial" w:hAnsi="Arial"/>
                      <w:i/>
                      <w:kern w:val="0"/>
                      <w:sz w:val="18"/>
                      <w:szCs w:val="18"/>
                      <w:lang w:val="ru-RU" w:eastAsia="en-US" w:bidi="ar-SA"/>
                    </w:rPr>
                    <w:t xml:space="preserve">                      </w:t>
                  </w:r>
                </w:p>
              </w:tc>
            </w:tr>
            <w:tr>
              <w:trPr/>
              <w:tc>
                <w:tcPr>
                  <w:tcW w:w="5378" w:type="dxa"/>
                  <w:tcBorders/>
                </w:tcPr>
                <w:p>
                  <w:pPr>
                    <w:pStyle w:val="Normal"/>
                    <w:widowControl/>
                    <w:suppressAutoHyphens w:val="false"/>
                    <w:spacing w:lineRule="auto" w:line="240" w:before="0" w:after="0"/>
                    <w:jc w:val="both"/>
                    <w:rPr>
                      <w:rFonts w:ascii="Arial" w:hAnsi="Arial" w:eastAsia="Times New Roman" w:cs="Arial"/>
                      <w:sz w:val="18"/>
                      <w:szCs w:val="18"/>
                      <w:lang w:eastAsia="ru-RU"/>
                    </w:rPr>
                  </w:pPr>
                  <w:r>
                    <w:rPr>
                      <w:rFonts w:eastAsia="Times New Roman" w:cs="Arial" w:ascii="Arial" w:hAnsi="Arial"/>
                      <w:kern w:val="0"/>
                      <w:sz w:val="18"/>
                      <w:szCs w:val="18"/>
                      <w:lang w:val="ru-RU" w:eastAsia="ru-RU" w:bidi="ar-SA"/>
                    </w:rPr>
                    <w:t>документы о регистрации брака, если соответствующий факт зарегистрирован за пределами Российской Федерации</w:t>
                  </w:r>
                </w:p>
                <w:p>
                  <w:pPr>
                    <w:pStyle w:val="Normal"/>
                    <w:widowControl/>
                    <w:suppressAutoHyphens w:val="false"/>
                    <w:spacing w:lineRule="auto" w:line="240" w:before="0" w:after="0"/>
                    <w:jc w:val="both"/>
                    <w:rPr>
                      <w:rFonts w:ascii="Arial" w:hAnsi="Arial" w:eastAsia="Times New Roman" w:cs="Arial"/>
                      <w:sz w:val="16"/>
                      <w:szCs w:val="16"/>
                      <w:lang w:eastAsia="ru-RU"/>
                    </w:rPr>
                  </w:pPr>
                  <w:r>
                    <w:rPr>
                      <w:rFonts w:eastAsia="Times New Roman" w:cs="Arial" w:ascii="Arial" w:hAnsi="Arial"/>
                      <w:kern w:val="0"/>
                      <w:sz w:val="16"/>
                      <w:szCs w:val="16"/>
                      <w:lang w:val="ru-RU" w:eastAsia="ru-RU" w:bidi="ar-SA"/>
                    </w:rPr>
                  </w:r>
                </w:p>
                <w:p>
                  <w:pPr>
                    <w:pStyle w:val="Western"/>
                    <w:widowControl/>
                    <w:spacing w:beforeAutospacing="0" w:before="0" w:afterAutospacing="0" w:after="0"/>
                    <w:rPr>
                      <w:rFonts w:ascii="Arial" w:hAnsi="Arial" w:cs="Arial"/>
                      <w:color w:val="000000"/>
                      <w:sz w:val="16"/>
                      <w:szCs w:val="16"/>
                    </w:rPr>
                  </w:pPr>
                  <w:r>
                    <w:rPr>
                      <w:rFonts w:cs="Arial" w:ascii="Arial" w:hAnsi="Arial"/>
                      <w:kern w:val="0"/>
                      <w:sz w:val="16"/>
                      <w:szCs w:val="16"/>
                      <w:lang w:val="ru-RU" w:bidi="ar-SA"/>
                    </w:rPr>
                    <w:t>*только  для граждан, указанных в подпунктах "х" - "ч", «щ», «ы» пункта 2 Положения «</w:t>
                  </w:r>
                  <w:r>
                    <w:rPr>
                      <w:rFonts w:cs="Arial" w:ascii="Arial" w:hAnsi="Arial"/>
                      <w:color w:val="000000"/>
                      <w:kern w:val="0"/>
                      <w:sz w:val="16"/>
                      <w:szCs w:val="16"/>
                      <w:lang w:val="ru-RU" w:bidi="ar-SA"/>
                    </w:rPr>
                    <w:t>О предоставлении компенсации расходов на оплату жилых помещений и коммунальных услуг, услуг связи отдельным категориям граждан в Тюменской области», утвержденного постановлением Правительства Тюменской области от 01.10.2021 № 614-п:</w:t>
                  </w:r>
                </w:p>
                <w:p>
                  <w:pPr>
                    <w:pStyle w:val="Western"/>
                    <w:widowControl/>
                    <w:spacing w:beforeAutospacing="0" w:before="0" w:afterAutospacing="0" w:after="0"/>
                    <w:rPr>
                      <w:sz w:val="16"/>
                      <w:szCs w:val="16"/>
                    </w:rPr>
                  </w:pPr>
                  <w:r>
                    <w:rPr>
                      <w:rFonts w:cs="Arial" w:ascii="Arial" w:hAnsi="Arial"/>
                      <w:color w:val="000000"/>
                      <w:kern w:val="0"/>
                      <w:sz w:val="16"/>
                      <w:szCs w:val="16"/>
                      <w:lang w:val="ru-RU" w:bidi="ar-SA"/>
                    </w:rPr>
                    <w:t xml:space="preserve">- </w:t>
                  </w:r>
                  <w:r>
                    <w:rPr>
                      <w:rFonts w:cs="Arial" w:ascii="Arial" w:hAnsi="Arial"/>
                      <w:kern w:val="0"/>
                      <w:sz w:val="16"/>
                      <w:szCs w:val="16"/>
                      <w:lang w:val="ru-RU" w:bidi="ar-SA"/>
                    </w:rPr>
                    <w:t>х) ветеранов труда, достигших возраста 60 лет мужчины и 55 лет женщины;</w:t>
                  </w:r>
                </w:p>
                <w:p>
                  <w:pPr>
                    <w:pStyle w:val="Normal"/>
                    <w:widowControl/>
                    <w:suppressAutoHyphens w:val="false"/>
                    <w:spacing w:lineRule="auto" w:line="240" w:before="0" w:after="0"/>
                    <w:jc w:val="both"/>
                    <w:rPr>
                      <w:rFonts w:ascii="Times New Roman" w:hAnsi="Times New Roman" w:eastAsia="Times New Roman" w:cs="Times New Roman"/>
                      <w:sz w:val="16"/>
                      <w:szCs w:val="16"/>
                      <w:lang w:eastAsia="ru-RU"/>
                    </w:rPr>
                  </w:pPr>
                  <w:r>
                    <w:rPr>
                      <w:rFonts w:eastAsia="Times New Roman" w:cs="Arial" w:ascii="Arial" w:hAnsi="Arial"/>
                      <w:kern w:val="0"/>
                      <w:sz w:val="16"/>
                      <w:szCs w:val="16"/>
                      <w:lang w:val="ru-RU" w:eastAsia="ru-RU" w:bidi="ar-SA"/>
                    </w:rPr>
                    <w:t>- ц) реабилитированных лиц и лиц, признанных пострадавшими от политических репрессий;</w:t>
                  </w:r>
                </w:p>
                <w:p>
                  <w:pPr>
                    <w:pStyle w:val="Normal"/>
                    <w:widowControl/>
                    <w:suppressAutoHyphens w:val="false"/>
                    <w:spacing w:lineRule="auto" w:line="240" w:before="0" w:after="0"/>
                    <w:jc w:val="both"/>
                    <w:rPr>
                      <w:rFonts w:ascii="Times New Roman" w:hAnsi="Times New Roman" w:eastAsia="Times New Roman" w:cs="Times New Roman"/>
                      <w:sz w:val="16"/>
                      <w:szCs w:val="16"/>
                      <w:lang w:eastAsia="ru-RU"/>
                    </w:rPr>
                  </w:pPr>
                  <w:r>
                    <w:rPr>
                      <w:rFonts w:eastAsia="Times New Roman" w:cs="Arial" w:ascii="Arial" w:hAnsi="Arial"/>
                      <w:kern w:val="0"/>
                      <w:sz w:val="16"/>
                      <w:szCs w:val="16"/>
                      <w:lang w:val="ru-RU" w:eastAsia="ru-RU" w:bidi="ar-SA"/>
                    </w:rPr>
                    <w:t>- ч) участников вооруженных конфликтов;</w:t>
                  </w:r>
                </w:p>
                <w:p>
                  <w:pPr>
                    <w:pStyle w:val="Normal"/>
                    <w:widowControl/>
                    <w:suppressAutoHyphens w:val="false"/>
                    <w:spacing w:lineRule="auto" w:line="240" w:before="0" w:after="0"/>
                    <w:jc w:val="both"/>
                    <w:rPr>
                      <w:rFonts w:ascii="Times New Roman" w:hAnsi="Times New Roman" w:eastAsia="Times New Roman" w:cs="Times New Roman"/>
                      <w:sz w:val="16"/>
                      <w:szCs w:val="16"/>
                      <w:lang w:eastAsia="ru-RU"/>
                    </w:rPr>
                  </w:pPr>
                  <w:r>
                    <w:rPr>
                      <w:rFonts w:eastAsia="Times New Roman" w:cs="Arial" w:ascii="Arial" w:hAnsi="Arial"/>
                      <w:color w:val="000000"/>
                      <w:kern w:val="0"/>
                      <w:sz w:val="16"/>
                      <w:szCs w:val="16"/>
                      <w:lang w:val="ru-RU" w:eastAsia="ru-RU" w:bidi="ar-SA"/>
                    </w:rPr>
                    <w:t xml:space="preserve">- щ) граждан, работающих в сельской местности или поселках городского типа (рабочих поселках), пенсионеров из числа указанных граждан, совместно проживавших супругов умерших пенсионеров из числа указанных граждан, в отношении которых соответствующие меры социальной поддержки предусмотрены </w:t>
                  </w:r>
                  <w:hyperlink r:id="rId4">
                    <w:r>
                      <w:rPr>
                        <w:rStyle w:val="ListLabel29"/>
                        <w:rFonts w:eastAsia="Times New Roman" w:cs="Arial" w:ascii="Arial" w:hAnsi="Arial"/>
                        <w:color w:val="000080"/>
                        <w:kern w:val="0"/>
                        <w:sz w:val="16"/>
                        <w:szCs w:val="16"/>
                        <w:u w:val="single"/>
                        <w:lang w:val="ru-RU" w:eastAsia="ru-RU" w:bidi="ar-SA"/>
                      </w:rPr>
                      <w:t>Законом</w:t>
                    </w:r>
                  </w:hyperlink>
                  <w:r>
                    <w:rPr>
                      <w:rFonts w:eastAsia="Times New Roman" w:cs="Arial" w:ascii="Arial" w:hAnsi="Arial"/>
                      <w:color w:val="000000"/>
                      <w:kern w:val="0"/>
                      <w:sz w:val="16"/>
                      <w:szCs w:val="16"/>
                      <w:lang w:val="ru-RU" w:eastAsia="ru-RU" w:bidi="ar-SA"/>
                    </w:rPr>
                    <w:t xml:space="preserve"> Тюменской области от 28.12.2004 N 331 "О социальной поддержке отдельных категорий граждан в Тюменской области" либо которым на день вступления в силу вышеуказанного Закона фактически предоставлялись льготы по оплате жилья и коммунальных услуг на основании инструктивного письма Минсоцобеспечения РСФСР от 23.11.1978 N 1-165-И "О Методических указаниях по планированию расходов на содержание домов-интернатов для престарелых и инвалидов и психоневрологических интернатов";</w:t>
                  </w:r>
                </w:p>
                <w:p>
                  <w:pPr>
                    <w:pStyle w:val="Normal"/>
                    <w:widowControl/>
                    <w:suppressAutoHyphens w:val="false"/>
                    <w:spacing w:lineRule="auto" w:line="240" w:before="0" w:after="0"/>
                    <w:jc w:val="both"/>
                    <w:rPr>
                      <w:rFonts w:ascii="Arial" w:hAnsi="Arial" w:cs="Arial"/>
                      <w:sz w:val="16"/>
                      <w:szCs w:val="16"/>
                    </w:rPr>
                  </w:pPr>
                  <w:r>
                    <w:rPr>
                      <w:rFonts w:eastAsia="Times New Roman" w:cs="Arial" w:ascii="Arial" w:hAnsi="Arial"/>
                      <w:color w:val="000000"/>
                      <w:kern w:val="0"/>
                      <w:sz w:val="16"/>
                      <w:szCs w:val="16"/>
                      <w:lang w:val="ru-RU" w:eastAsia="ru-RU" w:bidi="ar-SA"/>
                    </w:rPr>
                    <w:t>- ы) работников организаций культуры, находящихся в ведении Тюменской области, и муниципальных организаций культуры в Тюменской области, работающих в сельской местности или поселках городского типа (рабочих поселках), а также проживающих в сельской местности или поселках городского типа (рабочих поселках) пенсионеров из числа работников организаций культуры, проработавших не менее 10 лет в организациях культуры, расположенных в сельской местности или поселках городского типа (рабочих поселках).</w:t>
                  </w:r>
                </w:p>
              </w:tc>
              <w:tc>
                <w:tcPr>
                  <w:tcW w:w="5378" w:type="dxa"/>
                  <w:tcBorders/>
                </w:tcPr>
                <w:p>
                  <w:pPr>
                    <w:pStyle w:val="Normal"/>
                    <w:widowControl/>
                    <w:suppressAutoHyphens w:val="true"/>
                    <w:spacing w:lineRule="auto" w:line="240" w:before="0" w:after="0"/>
                    <w:jc w:val="both"/>
                    <w:rPr>
                      <w:rFonts w:ascii="Arial" w:hAnsi="Arial" w:eastAsia="Times New Roman"/>
                      <w:color w:val="00B0F0"/>
                      <w:sz w:val="18"/>
                      <w:szCs w:val="18"/>
                      <w:lang w:eastAsia="ru-RU"/>
                    </w:rPr>
                  </w:pPr>
                  <w:r>
                    <w:rPr>
                      <w:rFonts w:eastAsia="Times New Roman" w:cs="" w:ascii="Arial" w:hAnsi="Arial"/>
                      <w:color w:val="000000"/>
                      <w:kern w:val="0"/>
                      <w:sz w:val="18"/>
                      <w:szCs w:val="18"/>
                      <w:lang w:val="ru-RU" w:eastAsia="ru-RU" w:bidi="ar-SA"/>
                    </w:rPr>
                    <w:t>В случае если соответствующий факт зарегистрирован за пределами Российской Федерации</w:t>
                  </w:r>
                </w:p>
                <w:p>
                  <w:pPr>
                    <w:pStyle w:val="Normal"/>
                    <w:widowControl/>
                    <w:suppressAutoHyphens w:val="true"/>
                    <w:spacing w:lineRule="auto" w:line="240" w:before="0" w:after="0"/>
                    <w:jc w:val="both"/>
                    <w:rPr>
                      <w:rFonts w:ascii="Arial" w:hAnsi="Arial" w:eastAsia="Times New Roman"/>
                      <w:color w:val="00B0F0"/>
                      <w:sz w:val="18"/>
                      <w:szCs w:val="18"/>
                      <w:lang w:eastAsia="ru-RU"/>
                    </w:rPr>
                  </w:pPr>
                  <w:r>
                    <w:rPr>
                      <w:rFonts w:eastAsia="Times New Roman" w:cs="" w:ascii="Arial" w:hAnsi="Arial"/>
                      <w:color w:val="00B0F0"/>
                      <w:kern w:val="0"/>
                      <w:sz w:val="18"/>
                      <w:szCs w:val="18"/>
                      <w:lang w:val="ru-RU" w:eastAsia="ru-RU" w:bidi="ar-SA"/>
                    </w:rPr>
                  </w:r>
                </w:p>
                <w:p>
                  <w:pPr>
                    <w:pStyle w:val="Normal"/>
                    <w:widowControl/>
                    <w:suppressAutoHyphens w:val="true"/>
                    <w:spacing w:lineRule="auto" w:line="240" w:before="0" w:after="0"/>
                    <w:jc w:val="both"/>
                    <w:rPr>
                      <w:rFonts w:ascii="Arial" w:hAnsi="Arial" w:cs="Arial"/>
                      <w:i/>
                      <w:i/>
                      <w:sz w:val="18"/>
                      <w:szCs w:val="18"/>
                    </w:rPr>
                  </w:pPr>
                  <w:r>
                    <w:rPr>
                      <w:rFonts w:eastAsia="Calibri" w:cs="Arial" w:ascii="Arial" w:hAnsi="Arial"/>
                      <w:i/>
                      <w:kern w:val="0"/>
                      <w:sz w:val="18"/>
                      <w:szCs w:val="18"/>
                      <w:lang w:val="ru-RU" w:eastAsia="en-US" w:bidi="ar-SA"/>
                    </w:rPr>
                  </w:r>
                </w:p>
              </w:tc>
            </w:tr>
            <w:tr>
              <w:trPr/>
              <w:tc>
                <w:tcPr>
                  <w:tcW w:w="5378" w:type="dxa"/>
                  <w:tcBorders/>
                </w:tcPr>
                <w:p>
                  <w:pPr>
                    <w:pStyle w:val="Normal"/>
                    <w:widowControl/>
                    <w:suppressAutoHyphens w:val="false"/>
                    <w:spacing w:lineRule="auto" w:line="240" w:before="0" w:after="0"/>
                    <w:jc w:val="both"/>
                    <w:rPr>
                      <w:rFonts w:ascii="Times New Roman" w:hAnsi="Times New Roman" w:eastAsia="Times New Roman" w:cs="Times New Roman"/>
                      <w:sz w:val="18"/>
                      <w:szCs w:val="18"/>
                      <w:lang w:eastAsia="ru-RU"/>
                    </w:rPr>
                  </w:pPr>
                  <w:r>
                    <w:rPr>
                      <w:rFonts w:eastAsia="Times New Roman" w:cs="Arial" w:ascii="Arial" w:hAnsi="Arial"/>
                      <w:color w:val="000000"/>
                      <w:kern w:val="0"/>
                      <w:sz w:val="18"/>
                      <w:szCs w:val="18"/>
                      <w:lang w:val="ru-RU" w:eastAsia="ru-RU" w:bidi="ar-SA"/>
                    </w:rPr>
                    <w:t>документы, подтверждающие факт призыва члена семьи на военную службу по мобилизации,</w:t>
                  </w:r>
                </w:p>
                <w:p>
                  <w:pPr>
                    <w:pStyle w:val="Normal"/>
                    <w:widowControl/>
                    <w:suppressAutoHyphens w:val="true"/>
                    <w:spacing w:lineRule="auto" w:line="240" w:before="0" w:after="0"/>
                    <w:jc w:val="left"/>
                    <w:rPr>
                      <w:rFonts w:ascii="Arial" w:hAnsi="Arial" w:cs="Arial"/>
                      <w:sz w:val="18"/>
                      <w:szCs w:val="18"/>
                    </w:rPr>
                  </w:pPr>
                  <w:r>
                    <w:rPr>
                      <w:rFonts w:eastAsia="Calibri" w:cs="Arial" w:ascii="Arial" w:hAnsi="Arial"/>
                      <w:kern w:val="0"/>
                      <w:sz w:val="18"/>
                      <w:szCs w:val="18"/>
                      <w:lang w:val="ru-RU" w:eastAsia="en-US" w:bidi="ar-SA"/>
                    </w:rPr>
                  </w:r>
                </w:p>
                <w:p>
                  <w:pPr>
                    <w:pStyle w:val="Normal"/>
                    <w:widowControl/>
                    <w:suppressAutoHyphens w:val="true"/>
                    <w:spacing w:lineRule="auto" w:line="240" w:before="0" w:after="0"/>
                    <w:jc w:val="left"/>
                    <w:rPr>
                      <w:rFonts w:ascii="Arial" w:hAnsi="Arial" w:cs="Arial"/>
                      <w:sz w:val="18"/>
                      <w:szCs w:val="18"/>
                    </w:rPr>
                  </w:pPr>
                  <w:r>
                    <w:rPr>
                      <w:rFonts w:eastAsia="Calibri" w:cs="Arial" w:ascii="Arial" w:hAnsi="Arial"/>
                      <w:kern w:val="0"/>
                      <w:sz w:val="18"/>
                      <w:szCs w:val="18"/>
                      <w:lang w:val="ru-RU" w:eastAsia="en-US" w:bidi="ar-SA"/>
                    </w:rPr>
                    <w:t xml:space="preserve">                                                                                                 </w:t>
                  </w:r>
                </w:p>
              </w:tc>
              <w:tc>
                <w:tcPr>
                  <w:tcW w:w="5378" w:type="dxa"/>
                  <w:tcBorders/>
                </w:tcPr>
                <w:p>
                  <w:pPr>
                    <w:pStyle w:val="Normal"/>
                    <w:widowControl/>
                    <w:suppressAutoHyphens w:val="true"/>
                    <w:spacing w:lineRule="auto" w:line="240" w:before="0" w:after="0"/>
                    <w:jc w:val="both"/>
                    <w:rPr>
                      <w:rFonts w:ascii="Arial" w:hAnsi="Arial" w:cs="Arial"/>
                      <w:i/>
                      <w:i/>
                      <w:sz w:val="18"/>
                      <w:szCs w:val="18"/>
                    </w:rPr>
                  </w:pPr>
                  <w:r>
                    <w:rPr>
                      <w:rFonts w:eastAsia="Times New Roman" w:cs="Arial" w:ascii="Arial" w:hAnsi="Arial"/>
                      <w:color w:val="000000"/>
                      <w:kern w:val="0"/>
                      <w:sz w:val="18"/>
                      <w:szCs w:val="18"/>
                      <w:lang w:val="ru-RU" w:eastAsia="ru-RU" w:bidi="ar-SA"/>
                    </w:rPr>
                    <w:t>в отношении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w:t>
                  </w:r>
                </w:p>
              </w:tc>
            </w:tr>
            <w:tr>
              <w:trPr/>
              <w:tc>
                <w:tcPr>
                  <w:tcW w:w="10756" w:type="dxa"/>
                  <w:gridSpan w:val="2"/>
                  <w:tcBorders>
                    <w:top w:val="nil"/>
                  </w:tcBorders>
                </w:tcPr>
                <w:p>
                  <w:pPr>
                    <w:pStyle w:val="Normal"/>
                    <w:widowControl/>
                    <w:suppressAutoHyphens w:val="false"/>
                    <w:spacing w:lineRule="auto" w:line="240" w:before="0" w:after="0"/>
                    <w:jc w:val="both"/>
                    <w:rPr>
                      <w:rFonts w:ascii="Times New Roman" w:hAnsi="Times New Roman" w:eastAsia="Times New Roman" w:cs="Times New Roman"/>
                      <w:sz w:val="18"/>
                      <w:szCs w:val="18"/>
                      <w:lang w:eastAsia="ru-RU"/>
                    </w:rPr>
                  </w:pPr>
                  <w:r>
                    <w:rPr>
                      <w:rFonts w:eastAsia="Times New Roman" w:cs="Times New Roman" w:ascii="Times New Roman" w:hAnsi="Times New Roman"/>
                      <w:kern w:val="0"/>
                      <w:sz w:val="18"/>
                      <w:szCs w:val="18"/>
                      <w:lang w:val="ru-RU" w:eastAsia="ru-RU" w:bidi="ar-SA"/>
                    </w:rPr>
                    <w:t xml:space="preserve">                                                                     </w:t>
                  </w:r>
                </w:p>
                <w:p>
                  <w:pPr>
                    <w:pStyle w:val="Normal"/>
                    <w:widowControl/>
                    <w:suppressAutoHyphens w:val="false"/>
                    <w:spacing w:lineRule="auto" w:line="240" w:before="0" w:after="0"/>
                    <w:jc w:val="center"/>
                    <w:rPr>
                      <w:rFonts w:ascii="Times New Roman" w:hAnsi="Times New Roman" w:eastAsia="Times New Roman" w:cs="Times New Roman"/>
                      <w:sz w:val="18"/>
                      <w:szCs w:val="18"/>
                      <w:lang w:eastAsia="ru-RU"/>
                    </w:rPr>
                  </w:pPr>
                  <w:r>
                    <w:rPr>
                      <w:rFonts w:eastAsia="Times New Roman" w:cs="Times New Roman" w:ascii="Times New Roman" w:hAnsi="Times New Roman"/>
                      <w:kern w:val="0"/>
                      <w:sz w:val="18"/>
                      <w:szCs w:val="18"/>
                      <w:lang w:val="ru-RU" w:eastAsia="ru-RU" w:bidi="ar-SA"/>
                    </w:rPr>
                    <w:t xml:space="preserve">  </w:t>
                  </w:r>
                  <w:r>
                    <w:rPr>
                      <w:rFonts w:eastAsia="Times New Roman" w:cs="Arial" w:ascii="Arial" w:hAnsi="Arial"/>
                      <w:b/>
                      <w:kern w:val="0"/>
                      <w:sz w:val="22"/>
                      <w:szCs w:val="22"/>
                      <w:lang w:val="ru-RU" w:eastAsia="ru-RU" w:bidi="ar-SA"/>
                    </w:rPr>
                    <w:t>Дополнительно для многодетных семей</w:t>
                  </w:r>
                  <w:r>
                    <w:rPr>
                      <w:rFonts w:eastAsia="Times New Roman" w:cs="Times New Roman" w:ascii="Times New Roman" w:hAnsi="Times New Roman"/>
                      <w:kern w:val="0"/>
                      <w:sz w:val="18"/>
                      <w:szCs w:val="18"/>
                      <w:lang w:val="ru-RU" w:eastAsia="ru-RU" w:bidi="ar-SA"/>
                    </w:rPr>
                    <w:t xml:space="preserve">              </w:t>
                  </w:r>
                </w:p>
                <w:p>
                  <w:pPr>
                    <w:pStyle w:val="Normal"/>
                    <w:widowControl/>
                    <w:suppressAutoHyphens w:val="false"/>
                    <w:spacing w:lineRule="auto" w:line="240" w:before="0" w:after="0"/>
                    <w:jc w:val="center"/>
                    <w:rPr>
                      <w:rFonts w:ascii="Times New Roman" w:hAnsi="Times New Roman" w:eastAsia="Times New Roman" w:cs="Times New Roman"/>
                      <w:sz w:val="18"/>
                      <w:szCs w:val="18"/>
                      <w:lang w:eastAsia="ru-RU"/>
                    </w:rPr>
                  </w:pPr>
                  <w:r>
                    <w:rPr>
                      <w:rFonts w:eastAsia="Times New Roman" w:cs="Times New Roman" w:ascii="Times New Roman" w:hAnsi="Times New Roman"/>
                      <w:kern w:val="0"/>
                      <w:sz w:val="18"/>
                      <w:szCs w:val="18"/>
                      <w:lang w:val="ru-RU" w:eastAsia="ru-RU" w:bidi="ar-SA"/>
                    </w:rPr>
                    <w:t xml:space="preserve">   </w:t>
                  </w:r>
                </w:p>
              </w:tc>
            </w:tr>
            <w:tr>
              <w:trPr/>
              <w:tc>
                <w:tcPr>
                  <w:tcW w:w="5378" w:type="dxa"/>
                  <w:tcBorders>
                    <w:top w:val="nil"/>
                  </w:tcBorders>
                </w:tcPr>
                <w:p>
                  <w:pPr>
                    <w:pStyle w:val="Normal"/>
                    <w:spacing w:lineRule="auto" w:line="240" w:before="0" w:after="0"/>
                    <w:ind w:right="83"/>
                    <w:rPr>
                      <w:sz w:val="18"/>
                      <w:szCs w:val="18"/>
                    </w:rPr>
                  </w:pPr>
                  <w:r>
                    <w:rPr>
                      <w:rFonts w:ascii="Arial" w:hAnsi="Arial"/>
                      <w:sz w:val="18"/>
                      <w:szCs w:val="18"/>
                    </w:rPr>
                    <w:t>Документы о регистрации брака, о расторжении брака, о перемене имени</w:t>
                  </w:r>
                </w:p>
              </w:tc>
              <w:tc>
                <w:tcPr>
                  <w:tcW w:w="5378" w:type="dxa"/>
                  <w:tcBorders>
                    <w:top w:val="nil"/>
                  </w:tcBorders>
                </w:tcPr>
                <w:p>
                  <w:pPr>
                    <w:pStyle w:val="Normal"/>
                    <w:spacing w:lineRule="auto" w:line="240" w:before="0" w:after="0"/>
                    <w:ind w:right="83"/>
                    <w:jc w:val="both"/>
                    <w:rPr>
                      <w:sz w:val="18"/>
                      <w:szCs w:val="18"/>
                    </w:rPr>
                  </w:pPr>
                  <w:r>
                    <w:rPr>
                      <w:rFonts w:ascii="Arial" w:hAnsi="Arial"/>
                      <w:sz w:val="18"/>
                      <w:szCs w:val="18"/>
                    </w:rPr>
                    <w:t>в случае, если регистрация записи соответствующего акта произведена за пределами Российской Федерации и фамилия, имя и (или) отчество заявителя, указанные в паспорте или ином документе, удостоверяющем личность, не соответствуют фамилии, имени и (или) отчеству этого гражданина, указанным в свидетельстве о рождении ребенка</w:t>
                  </w:r>
                </w:p>
              </w:tc>
            </w:tr>
            <w:tr>
              <w:trPr/>
              <w:tc>
                <w:tcPr>
                  <w:tcW w:w="5378" w:type="dxa"/>
                  <w:tcBorders>
                    <w:top w:val="nil"/>
                  </w:tcBorders>
                </w:tcPr>
                <w:p>
                  <w:pPr>
                    <w:pStyle w:val="Normal"/>
                    <w:spacing w:lineRule="auto" w:line="240" w:before="0" w:after="0"/>
                    <w:ind w:right="83"/>
                    <w:rPr>
                      <w:sz w:val="18"/>
                      <w:szCs w:val="18"/>
                    </w:rPr>
                  </w:pPr>
                  <w:r>
                    <w:rPr>
                      <w:rFonts w:ascii="Arial" w:hAnsi="Arial"/>
                      <w:sz w:val="18"/>
                      <w:szCs w:val="18"/>
                    </w:rPr>
                    <w:t>Документы о доходах заявителя и каждого члена его семьи за последние 12 календарных месяцев, предшествующих 1 календарному месяцу перед месяцем подачи заявления</w:t>
                  </w:r>
                </w:p>
              </w:tc>
              <w:tc>
                <w:tcPr>
                  <w:tcW w:w="5378" w:type="dxa"/>
                  <w:tcBorders>
                    <w:top w:val="nil"/>
                  </w:tcBorders>
                </w:tcPr>
                <w:p>
                  <w:pPr>
                    <w:pStyle w:val="Normal"/>
                    <w:spacing w:lineRule="auto" w:line="240" w:before="0" w:after="0"/>
                    <w:ind w:right="83"/>
                    <w:jc w:val="both"/>
                    <w:rPr>
                      <w:rFonts w:ascii="Arial" w:hAnsi="Arial"/>
                      <w:sz w:val="18"/>
                      <w:szCs w:val="18"/>
                    </w:rPr>
                  </w:pPr>
                  <w:r>
                    <w:rPr>
                      <w:rFonts w:ascii="Arial" w:hAnsi="Arial"/>
                      <w:sz w:val="18"/>
                      <w:szCs w:val="18"/>
                    </w:rPr>
                    <w:t>в случае, если заявитель или члены его семьи являются получателями доходов:</w:t>
                  </w:r>
                </w:p>
                <w:p>
                  <w:pPr>
                    <w:pStyle w:val="Normal"/>
                    <w:spacing w:lineRule="auto" w:line="240" w:before="0" w:after="0"/>
                    <w:ind w:right="83"/>
                    <w:jc w:val="both"/>
                    <w:rPr>
                      <w:sz w:val="18"/>
                      <w:szCs w:val="18"/>
                    </w:rPr>
                  </w:pPr>
                  <w:r>
                    <w:rPr>
                      <w:rFonts w:ascii="Arial" w:hAnsi="Arial"/>
                      <w:sz w:val="18"/>
                      <w:szCs w:val="18"/>
                    </w:rPr>
                    <w:t>- в виде вознаграждения за выполнение трудовых или иных обязанностей, включая выплаты компенсационного и стимулирующего характера, денежное довольствие (денежное содержание), пенсии, пособий и иных аналогичных выплат, полученных заявителем и (или) членами семьи,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 учреждениях и организациях Министерства Российской Федерации по делам гражданской обороны, чрезвычайным ситуациям и ликвидации последствий стихийных бедствий.</w:t>
                  </w:r>
                </w:p>
              </w:tc>
            </w:tr>
            <w:tr>
              <w:trPr/>
              <w:tc>
                <w:tcPr>
                  <w:tcW w:w="5378" w:type="dxa"/>
                  <w:tcBorders>
                    <w:top w:val="nil"/>
                  </w:tcBorders>
                </w:tcPr>
                <w:p>
                  <w:pPr>
                    <w:pStyle w:val="Normal"/>
                    <w:spacing w:lineRule="auto" w:line="240" w:before="0" w:after="0"/>
                    <w:ind w:right="83"/>
                    <w:jc w:val="both"/>
                    <w:rPr>
                      <w:rFonts w:ascii="Arial" w:hAnsi="Arial"/>
                      <w:color w:val="000000"/>
                      <w:sz w:val="18"/>
                      <w:szCs w:val="18"/>
                    </w:rPr>
                  </w:pPr>
                  <w:r>
                    <w:rPr>
                      <w:rFonts w:ascii="Arial" w:hAnsi="Arial"/>
                      <w:color w:val="000000"/>
                      <w:sz w:val="18"/>
                      <w:szCs w:val="18"/>
                    </w:rPr>
                    <w:t>Документы о взыскании алиментов за последние 12 календарных месяцев, предшествующих 1 календарному месяцу перед месяцем подачи заявления</w:t>
                  </w:r>
                </w:p>
                <w:p>
                  <w:pPr>
                    <w:pStyle w:val="Normal"/>
                    <w:spacing w:lineRule="auto" w:line="240" w:before="0" w:after="0"/>
                    <w:ind w:right="83"/>
                    <w:jc w:val="left"/>
                    <w:rPr>
                      <w:rFonts w:ascii="Arial" w:hAnsi="Arial"/>
                      <w:color w:val="000000"/>
                      <w:sz w:val="18"/>
                      <w:szCs w:val="18"/>
                    </w:rPr>
                  </w:pPr>
                  <w:r>
                    <w:rPr/>
                    <w:t xml:space="preserve">                                                                                </w:t>
                  </w:r>
                </w:p>
              </w:tc>
              <w:tc>
                <w:tcPr>
                  <w:tcW w:w="5378" w:type="dxa"/>
                  <w:tcBorders>
                    <w:top w:val="nil"/>
                  </w:tcBorders>
                </w:tcPr>
                <w:p>
                  <w:pPr>
                    <w:pStyle w:val="Normal"/>
                    <w:spacing w:lineRule="auto" w:line="240" w:before="0" w:after="0"/>
                    <w:ind w:right="83"/>
                    <w:jc w:val="both"/>
                    <w:rPr>
                      <w:rFonts w:ascii="Arial" w:hAnsi="Arial"/>
                      <w:color w:val="000000"/>
                      <w:sz w:val="18"/>
                      <w:szCs w:val="18"/>
                    </w:rPr>
                  </w:pPr>
                  <w:r>
                    <w:rPr>
                      <w:rFonts w:ascii="Arial" w:hAnsi="Arial"/>
                      <w:color w:val="000000"/>
                      <w:sz w:val="18"/>
                      <w:szCs w:val="18"/>
                    </w:rPr>
                    <w:t>Представляются в случае, если родители (усыновители) ребенка (детей) не состоят в зарегистрированном браке, а также в случае обращения за компенсацией опекуна (попечителя)</w:t>
                  </w:r>
                </w:p>
                <w:p>
                  <w:pPr>
                    <w:pStyle w:val="Normal"/>
                    <w:spacing w:lineRule="auto" w:line="240" w:before="0" w:after="0"/>
                    <w:ind w:right="83"/>
                    <w:jc w:val="both"/>
                    <w:rPr>
                      <w:rFonts w:ascii="Arial" w:hAnsi="Arial"/>
                      <w:color w:val="000000"/>
                      <w:sz w:val="18"/>
                      <w:szCs w:val="18"/>
                    </w:rPr>
                  </w:pPr>
                  <w:r>
                    <w:rPr>
                      <w:rFonts w:ascii="Arial" w:hAnsi="Arial"/>
                      <w:color w:val="000000"/>
                      <w:sz w:val="18"/>
                      <w:szCs w:val="18"/>
                    </w:rPr>
                  </w:r>
                </w:p>
              </w:tc>
            </w:tr>
            <w:tr>
              <w:trPr/>
              <w:tc>
                <w:tcPr>
                  <w:tcW w:w="5378" w:type="dxa"/>
                  <w:tcBorders>
                    <w:top w:val="nil"/>
                  </w:tcBorders>
                </w:tcPr>
                <w:p>
                  <w:pPr>
                    <w:pStyle w:val="Normal"/>
                    <w:spacing w:lineRule="auto" w:line="240" w:before="0" w:after="0"/>
                    <w:ind w:right="83"/>
                    <w:jc w:val="both"/>
                    <w:rPr>
                      <w:sz w:val="18"/>
                      <w:szCs w:val="18"/>
                    </w:rPr>
                  </w:pPr>
                  <w:r>
                    <w:rPr>
                      <w:rFonts w:ascii="Arial" w:hAnsi="Arial"/>
                      <w:color w:val="000000"/>
                      <w:sz w:val="18"/>
                      <w:szCs w:val="18"/>
                      <w:shd w:fill="FFFFFF" w:val="clear"/>
                    </w:rPr>
                    <w:t>Д</w:t>
                  </w:r>
                  <w:r>
                    <w:rPr>
                      <w:rFonts w:ascii="Arial" w:hAnsi="Arial"/>
                      <w:color w:val="000000"/>
                      <w:sz w:val="18"/>
                      <w:szCs w:val="18"/>
                    </w:rPr>
                    <w:t>окументы о суммах уплаченных заявителем и (или) трудоспособными членами его семьи алиментов на содержание граждан, не входящих в состав семьи</w:t>
                  </w:r>
                </w:p>
              </w:tc>
              <w:tc>
                <w:tcPr>
                  <w:tcW w:w="5378" w:type="dxa"/>
                  <w:tcBorders>
                    <w:top w:val="nil"/>
                  </w:tcBorders>
                </w:tcPr>
                <w:p>
                  <w:pPr>
                    <w:pStyle w:val="Normal"/>
                    <w:spacing w:lineRule="auto" w:line="240" w:before="0" w:after="200"/>
                    <w:ind w:right="83"/>
                    <w:jc w:val="both"/>
                    <w:rPr>
                      <w:rFonts w:ascii="Arial" w:hAnsi="Arial"/>
                      <w:sz w:val="18"/>
                      <w:szCs w:val="18"/>
                    </w:rPr>
                  </w:pPr>
                  <w:r>
                    <w:rPr>
                      <w:rFonts w:ascii="Arial" w:hAnsi="Arial"/>
                      <w:sz w:val="18"/>
                      <w:szCs w:val="18"/>
                    </w:rPr>
                    <w:t>в случае, если заявитель и(или) члены семьи выплачивают алименты</w:t>
                  </w:r>
                </w:p>
              </w:tc>
            </w:tr>
            <w:tr>
              <w:trPr/>
              <w:tc>
                <w:tcPr>
                  <w:tcW w:w="5378" w:type="dxa"/>
                  <w:tcBorders>
                    <w:top w:val="nil"/>
                  </w:tcBorders>
                </w:tcPr>
                <w:p>
                  <w:pPr>
                    <w:pStyle w:val="Normal"/>
                    <w:spacing w:lineRule="auto" w:line="240" w:before="0" w:after="0"/>
                    <w:ind w:right="83"/>
                    <w:jc w:val="both"/>
                    <w:rPr>
                      <w:sz w:val="18"/>
                      <w:szCs w:val="18"/>
                    </w:rPr>
                  </w:pPr>
                  <w:r>
                    <w:rPr>
                      <w:rFonts w:ascii="Arial" w:hAnsi="Arial"/>
                      <w:color w:val="000000"/>
                      <w:sz w:val="18"/>
                      <w:szCs w:val="18"/>
                    </w:rPr>
                    <w:t>Документы о доходах в связи с обучением в образовательных организациях в виде стипендии и (или) иных выплат за последние 12 календарных месяцев, предшествующих 1 календарному месяцу перед месяцем подачи заявления</w:t>
                  </w:r>
                </w:p>
              </w:tc>
              <w:tc>
                <w:tcPr>
                  <w:tcW w:w="5378" w:type="dxa"/>
                  <w:tcBorders>
                    <w:top w:val="nil"/>
                  </w:tcBorders>
                </w:tcPr>
                <w:p>
                  <w:pPr>
                    <w:pStyle w:val="Normal"/>
                    <w:spacing w:lineRule="auto" w:line="240" w:before="0" w:after="200"/>
                    <w:ind w:right="83"/>
                    <w:jc w:val="both"/>
                    <w:rPr>
                      <w:rFonts w:ascii="Arial" w:hAnsi="Arial"/>
                      <w:sz w:val="18"/>
                      <w:szCs w:val="18"/>
                    </w:rPr>
                  </w:pPr>
                  <w:r>
                    <w:rPr>
                      <w:rFonts w:ascii="Arial" w:hAnsi="Arial"/>
                      <w:sz w:val="18"/>
                      <w:szCs w:val="18"/>
                    </w:rPr>
                    <w:t>в случае, если заявитель и(или) члены семьи обучаются в общеобразовательных учреждениях</w:t>
                  </w:r>
                </w:p>
              </w:tc>
            </w:tr>
            <w:tr>
              <w:trPr/>
              <w:tc>
                <w:tcPr>
                  <w:tcW w:w="5378" w:type="dxa"/>
                  <w:tcBorders>
                    <w:top w:val="nil"/>
                  </w:tcBorders>
                </w:tcPr>
                <w:p>
                  <w:pPr>
                    <w:pStyle w:val="Normal"/>
                    <w:spacing w:lineRule="auto" w:line="240" w:before="0" w:after="0"/>
                    <w:ind w:right="83"/>
                    <w:jc w:val="both"/>
                    <w:rPr>
                      <w:rFonts w:ascii="Arial" w:hAnsi="Arial" w:cs="Arial"/>
                      <w:sz w:val="18"/>
                      <w:szCs w:val="18"/>
                    </w:rPr>
                  </w:pPr>
                  <w:r>
                    <w:rPr>
                      <w:rFonts w:cs="Arial" w:ascii="Arial" w:hAnsi="Arial"/>
                      <w:color w:val="000000"/>
                      <w:sz w:val="18"/>
                      <w:szCs w:val="18"/>
                    </w:rPr>
                    <w:t>Документы о размере доходов, полученных заявителем или членами его семьи за пределами Российской Федерации</w:t>
                  </w:r>
                </w:p>
              </w:tc>
              <w:tc>
                <w:tcPr>
                  <w:tcW w:w="5378" w:type="dxa"/>
                  <w:tcBorders>
                    <w:top w:val="nil"/>
                  </w:tcBorders>
                </w:tcPr>
                <w:p>
                  <w:pPr>
                    <w:pStyle w:val="Normal"/>
                    <w:spacing w:lineRule="auto" w:line="240" w:before="0" w:after="200"/>
                    <w:ind w:right="83"/>
                    <w:jc w:val="both"/>
                    <w:rPr>
                      <w:rFonts w:ascii="Arial" w:hAnsi="Arial" w:cs="Arial"/>
                      <w:sz w:val="18"/>
                      <w:szCs w:val="18"/>
                    </w:rPr>
                  </w:pPr>
                  <w:r>
                    <w:rPr>
                      <w:rFonts w:cs="Arial" w:ascii="Arial" w:hAnsi="Arial"/>
                      <w:sz w:val="18"/>
                      <w:szCs w:val="18"/>
                    </w:rPr>
                    <w:t>в случае, если заявитель и(или) члены семьи получали такие виды доходов</w:t>
                  </w:r>
                </w:p>
              </w:tc>
            </w:tr>
            <w:tr>
              <w:trPr/>
              <w:tc>
                <w:tcPr>
                  <w:tcW w:w="5378" w:type="dxa"/>
                  <w:tcBorders>
                    <w:top w:val="nil"/>
                  </w:tcBorders>
                </w:tcPr>
                <w:p>
                  <w:pPr>
                    <w:pStyle w:val="Normal"/>
                    <w:spacing w:lineRule="auto" w:line="240" w:before="0" w:after="200"/>
                    <w:ind w:right="83"/>
                    <w:jc w:val="both"/>
                    <w:rPr>
                      <w:rFonts w:ascii="Arial" w:hAnsi="Arial" w:cs="Arial"/>
                      <w:sz w:val="18"/>
                      <w:szCs w:val="18"/>
                    </w:rPr>
                  </w:pPr>
                  <w:r>
                    <w:rPr>
                      <w:rFonts w:cs="Arial" w:ascii="Arial" w:hAnsi="Arial"/>
                      <w:sz w:val="18"/>
                      <w:szCs w:val="18"/>
                    </w:rPr>
                    <w:t>Документы (сведения) войсковой части, военных комиссариатов субъектов Российской Федерации (за исключением Тюменской области), подтверждающие факт прохождения членом семьи военной службы в Вооруженных Силах Российской Федерации по призыву или по мобилизации в соответствии с Указом Президента Российской Федерации от 21.09.2022 № 647 «Об объявлении частичной мобилизации в Российской Федерации»;</w:t>
                  </w:r>
                </w:p>
              </w:tc>
              <w:tc>
                <w:tcPr>
                  <w:tcW w:w="5378" w:type="dxa"/>
                  <w:tcBorders>
                    <w:top w:val="nil"/>
                  </w:tcBorders>
                </w:tcPr>
                <w:p>
                  <w:pPr>
                    <w:pStyle w:val="Normal"/>
                    <w:spacing w:lineRule="auto" w:line="240" w:before="0" w:after="0"/>
                    <w:ind w:right="83"/>
                    <w:jc w:val="both"/>
                    <w:rPr>
                      <w:rFonts w:ascii="Arial" w:hAnsi="Arial" w:cs="Arial"/>
                      <w:sz w:val="18"/>
                      <w:szCs w:val="18"/>
                    </w:rPr>
                  </w:pPr>
                  <w:r>
                    <w:rPr>
                      <w:rFonts w:cs="Arial" w:ascii="Arial" w:hAnsi="Arial"/>
                      <w:sz w:val="18"/>
                      <w:szCs w:val="18"/>
                    </w:rPr>
                    <w:t xml:space="preserve">в отношении семей граждан, призванных на военную службу по мобилизации в Вооруженные Силы Российской Федерации в соответствии с </w:t>
                  </w:r>
                  <w:hyperlink r:id="rId5">
                    <w:r>
                      <w:rPr>
                        <w:rStyle w:val="ListLabel2"/>
                        <w:rFonts w:cs="Arial" w:ascii="Arial" w:hAnsi="Arial"/>
                        <w:sz w:val="18"/>
                        <w:szCs w:val="18"/>
                      </w:rPr>
                      <w:t>Указом</w:t>
                    </w:r>
                  </w:hyperlink>
                  <w:r>
                    <w:rPr>
                      <w:rFonts w:cs="Arial" w:ascii="Arial" w:hAnsi="Arial"/>
                      <w:sz w:val="18"/>
                      <w:szCs w:val="18"/>
                    </w:rPr>
                    <w:t xml:space="preserve"> Президента Российской Федерации от 21.09.2022 N 647 "Об объявлении частичной мобилизации в Российской Федерации"</w:t>
                  </w:r>
                </w:p>
              </w:tc>
            </w:tr>
            <w:tr>
              <w:trPr/>
              <w:tc>
                <w:tcPr>
                  <w:tcW w:w="5378" w:type="dxa"/>
                  <w:tcBorders>
                    <w:top w:val="nil"/>
                  </w:tcBorders>
                </w:tcPr>
                <w:p>
                  <w:pPr>
                    <w:pStyle w:val="Normal"/>
                    <w:spacing w:lineRule="auto" w:line="240" w:before="0" w:after="0"/>
                    <w:ind w:right="83"/>
                    <w:jc w:val="both"/>
                    <w:rPr>
                      <w:rFonts w:ascii="Arial" w:hAnsi="Arial"/>
                      <w:sz w:val="18"/>
                      <w:szCs w:val="18"/>
                    </w:rPr>
                  </w:pPr>
                  <w:r>
                    <w:rPr>
                      <w:rFonts w:ascii="Arial" w:hAnsi="Arial"/>
                      <w:sz w:val="18"/>
                      <w:szCs w:val="18"/>
                    </w:rPr>
                    <w:t>Документ о наличии в собственности у заявителя и членов его семьи жилого помещения (его части),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w:t>
                  </w:r>
                </w:p>
              </w:tc>
              <w:tc>
                <w:tcPr>
                  <w:tcW w:w="5378" w:type="dxa"/>
                  <w:tcBorders>
                    <w:top w:val="nil"/>
                  </w:tcBorders>
                </w:tcPr>
                <w:p>
                  <w:pPr>
                    <w:pStyle w:val="Normal"/>
                    <w:spacing w:lineRule="auto" w:line="240" w:before="0" w:after="200"/>
                    <w:ind w:right="83"/>
                    <w:jc w:val="both"/>
                    <w:rPr>
                      <w:rFonts w:ascii="Arial" w:hAnsi="Arial"/>
                      <w:sz w:val="18"/>
                      <w:szCs w:val="18"/>
                    </w:rPr>
                  </w:pPr>
                  <w:r>
                    <w:rPr>
                      <w:rFonts w:ascii="Arial" w:hAnsi="Arial"/>
                      <w:sz w:val="18"/>
                      <w:szCs w:val="18"/>
                    </w:rPr>
                    <w:t>при наличии заболеваний при которых невозможно совместное проживание граждан в одной квартире, утвержденным Министерством здравоохранения Российской Федерации, а также жилого помещения (его части), признанного в установленном порядке непригодным для проживания</w:t>
                  </w:r>
                </w:p>
              </w:tc>
            </w:tr>
            <w:tr>
              <w:trPr/>
              <w:tc>
                <w:tcPr>
                  <w:tcW w:w="5378" w:type="dxa"/>
                  <w:tcBorders>
                    <w:top w:val="nil"/>
                  </w:tcBorders>
                </w:tcPr>
                <w:p>
                  <w:pPr>
                    <w:pStyle w:val="Normal"/>
                    <w:spacing w:lineRule="auto" w:line="240" w:before="0" w:after="0"/>
                    <w:ind w:right="83"/>
                    <w:jc w:val="both"/>
                    <w:rPr>
                      <w:sz w:val="18"/>
                      <w:szCs w:val="18"/>
                    </w:rPr>
                  </w:pPr>
                  <w:r>
                    <w:rPr>
                      <w:rFonts w:ascii="Arial" w:hAnsi="Arial"/>
                      <w:sz w:val="18"/>
                      <w:szCs w:val="18"/>
                    </w:rPr>
                    <w:t>Документ о наличии в собственности у заявителя и членов его семьи зданий с назначением "жилое", "жилое строение", "жилой дом", помещений с назначением "жилое"</w:t>
                  </w:r>
                </w:p>
              </w:tc>
              <w:tc>
                <w:tcPr>
                  <w:tcW w:w="5378" w:type="dxa"/>
                  <w:tcBorders>
                    <w:top w:val="nil"/>
                  </w:tcBorders>
                </w:tcPr>
                <w:p>
                  <w:pPr>
                    <w:pStyle w:val="Normal"/>
                    <w:spacing w:lineRule="auto" w:line="240" w:before="0" w:after="0"/>
                    <w:ind w:right="83"/>
                    <w:jc w:val="both"/>
                    <w:rPr>
                      <w:rFonts w:ascii="Arial" w:hAnsi="Arial"/>
                      <w:sz w:val="18"/>
                      <w:szCs w:val="18"/>
                    </w:rPr>
                  </w:pPr>
                  <w:r>
                    <w:rPr>
                      <w:rFonts w:ascii="Arial" w:hAnsi="Arial"/>
                      <w:sz w:val="18"/>
                      <w:szCs w:val="18"/>
                    </w:rPr>
                    <w:t>В случае если такое помещение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признанной таковой в соответствии с законодательством субъекта Российской Федерации,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w:t>
                  </w:r>
                </w:p>
              </w:tc>
            </w:tr>
            <w:tr>
              <w:trPr/>
              <w:tc>
                <w:tcPr>
                  <w:tcW w:w="10756" w:type="dxa"/>
                  <w:gridSpan w:val="2"/>
                  <w:tcBorders>
                    <w:top w:val="nil"/>
                  </w:tcBorders>
                </w:tcPr>
                <w:p>
                  <w:pPr>
                    <w:pStyle w:val="Normal"/>
                    <w:spacing w:lineRule="auto" w:line="240" w:before="0" w:after="0"/>
                    <w:ind w:right="83"/>
                    <w:jc w:val="center"/>
                    <w:rPr>
                      <w:sz w:val="18"/>
                      <w:szCs w:val="18"/>
                    </w:rPr>
                  </w:pPr>
                  <w:r>
                    <w:rPr>
                      <w:sz w:val="18"/>
                      <w:szCs w:val="18"/>
                    </w:rPr>
                    <w:t xml:space="preserve">                                                    </w:t>
                  </w:r>
                  <w:r>
                    <w:rPr>
                      <w:rFonts w:cs="Arial" w:ascii="Arial" w:hAnsi="Arial"/>
                      <w:b/>
                      <w:bCs/>
                      <w:color w:val="000000"/>
                      <w:sz w:val="18"/>
                      <w:szCs w:val="18"/>
                    </w:rPr>
                    <w:t>Документы, подтверждающие уважительность причин отсутствия доходов</w:t>
                  </w:r>
                </w:p>
                <w:p>
                  <w:pPr>
                    <w:pStyle w:val="ListParagraph"/>
                    <w:spacing w:lineRule="auto" w:line="240" w:before="0" w:after="0"/>
                    <w:ind w:left="0"/>
                    <w:contextualSpacing/>
                    <w:jc w:val="center"/>
                    <w:rPr/>
                  </w:pPr>
                  <w:r>
                    <w:rPr>
                      <w:rFonts w:cs="Arial" w:ascii="Arial" w:hAnsi="Arial"/>
                      <w:bCs/>
                      <w:color w:val="000000"/>
                    </w:rPr>
                    <w:t>представляются заявителем в обязательном порядке</w:t>
                  </w:r>
                </w:p>
                <w:p>
                  <w:pPr>
                    <w:pStyle w:val="ListParagraph"/>
                    <w:spacing w:lineRule="auto" w:line="240" w:before="0" w:after="0"/>
                    <w:ind w:left="0"/>
                    <w:contextualSpacing/>
                    <w:jc w:val="center"/>
                    <w:rPr/>
                  </w:pPr>
                  <w:r>
                    <w:rPr>
                      <w:rFonts w:eastAsia="Times New Roman" w:cs="Arial" w:ascii="Arial" w:hAnsi="Arial"/>
                      <w:bCs/>
                      <w:iCs/>
                      <w:color w:val="000000"/>
                      <w:lang w:eastAsia="ru-RU"/>
                    </w:rPr>
                    <w:t xml:space="preserve"> </w:t>
                  </w:r>
                  <w:r>
                    <w:rPr>
                      <w:rFonts w:eastAsia="Times New Roman" w:cs="Arial" w:ascii="Arial" w:hAnsi="Arial"/>
                      <w:bCs/>
                      <w:iCs/>
                      <w:color w:val="000000"/>
                      <w:lang w:eastAsia="ru-RU"/>
                    </w:rPr>
                    <w:t>в случае отсутствия у заявителя и (или) трудоспособных членов его семьи доходов</w:t>
                  </w:r>
                </w:p>
                <w:p>
                  <w:pPr>
                    <w:pStyle w:val="Normal"/>
                    <w:spacing w:lineRule="auto" w:line="240" w:before="0" w:after="0"/>
                    <w:ind w:right="83"/>
                    <w:jc w:val="center"/>
                    <w:rPr>
                      <w:sz w:val="18"/>
                      <w:szCs w:val="18"/>
                    </w:rPr>
                  </w:pPr>
                  <w:r>
                    <w:rPr>
                      <w:rFonts w:eastAsia="Times New Roman" w:cs="Arial" w:ascii="Arial" w:hAnsi="Arial"/>
                      <w:bCs/>
                      <w:iCs/>
                      <w:color w:val="000000"/>
                      <w:sz w:val="18"/>
                      <w:szCs w:val="18"/>
                      <w:lang w:eastAsia="ru-RU"/>
                    </w:rPr>
                    <w:t>в</w:t>
                  </w:r>
                  <w:bookmarkStart w:id="2" w:name="_GoBack_Копия_1"/>
                  <w:bookmarkEnd w:id="2"/>
                  <w:r>
                    <w:rPr>
                      <w:rFonts w:eastAsia="Times New Roman" w:cs="Arial" w:ascii="Arial" w:hAnsi="Arial"/>
                      <w:bCs/>
                      <w:iCs/>
                      <w:color w:val="000000"/>
                      <w:sz w:val="18"/>
                      <w:szCs w:val="18"/>
                      <w:lang w:eastAsia="ru-RU"/>
                    </w:rPr>
                    <w:t xml:space="preserve"> течение последних 12 календарных месяцев, предшествующих 1 календарному месяцу перед месяцем подачи заявления и (или) на день подачи заявления</w:t>
                  </w:r>
                </w:p>
              </w:tc>
            </w:tr>
            <w:tr>
              <w:trPr/>
              <w:tc>
                <w:tcPr>
                  <w:tcW w:w="5378" w:type="dxa"/>
                  <w:tcBorders>
                    <w:top w:val="nil"/>
                  </w:tcBorders>
                </w:tcPr>
                <w:p>
                  <w:pPr>
                    <w:pStyle w:val="Normal"/>
                    <w:spacing w:lineRule="auto" w:line="240" w:before="0" w:after="0"/>
                    <w:ind w:right="140"/>
                    <w:jc w:val="both"/>
                    <w:rPr>
                      <w:rFonts w:ascii="Arial" w:hAnsi="Arial" w:cs="Arial"/>
                      <w:sz w:val="18"/>
                      <w:szCs w:val="18"/>
                    </w:rPr>
                  </w:pPr>
                  <w:r>
                    <w:rPr>
                      <w:rFonts w:cs="Arial" w:ascii="Arial" w:hAnsi="Arial"/>
                      <w:sz w:val="18"/>
                      <w:szCs w:val="18"/>
                    </w:rPr>
                    <w:t>Справка организации, осуществляющей образовательную деятельность, об отсутствии стипендии</w:t>
                  </w:r>
                </w:p>
              </w:tc>
              <w:tc>
                <w:tcPr>
                  <w:tcW w:w="5378" w:type="dxa"/>
                  <w:tcBorders>
                    <w:top w:val="nil"/>
                  </w:tcBorders>
                </w:tcPr>
                <w:p>
                  <w:pPr>
                    <w:pStyle w:val="Normal"/>
                    <w:spacing w:lineRule="auto" w:line="240" w:before="0" w:after="0"/>
                    <w:ind w:right="140"/>
                    <w:jc w:val="both"/>
                    <w:rPr>
                      <w:rFonts w:ascii="Arial" w:hAnsi="Arial" w:cs="Arial"/>
                      <w:sz w:val="18"/>
                      <w:szCs w:val="18"/>
                    </w:rPr>
                  </w:pPr>
                  <w:r>
                    <w:rPr>
                      <w:rFonts w:cs="Arial" w:ascii="Arial" w:hAnsi="Arial"/>
                      <w:sz w:val="18"/>
                      <w:szCs w:val="18"/>
                    </w:rPr>
                    <w:t>в случае обучения заявителя, члена его семьи по очной форме в организации, осуществляющей образовательную деятельность</w:t>
                  </w:r>
                </w:p>
              </w:tc>
            </w:tr>
            <w:tr>
              <w:trPr/>
              <w:tc>
                <w:tcPr>
                  <w:tcW w:w="5378" w:type="dxa"/>
                  <w:tcBorders>
                    <w:top w:val="nil"/>
                  </w:tcBorders>
                </w:tcPr>
                <w:p>
                  <w:pPr>
                    <w:pStyle w:val="Normal"/>
                    <w:spacing w:lineRule="auto" w:line="240" w:before="0" w:after="0"/>
                    <w:ind w:right="140"/>
                    <w:jc w:val="both"/>
                    <w:rPr>
                      <w:rFonts w:ascii="Arial" w:hAnsi="Arial" w:cs="Arial"/>
                      <w:sz w:val="18"/>
                      <w:szCs w:val="18"/>
                    </w:rPr>
                  </w:pPr>
                  <w:r>
                    <w:rPr>
                      <w:rFonts w:cs="Arial" w:ascii="Arial" w:hAnsi="Arial"/>
                      <w:sz w:val="18"/>
                      <w:szCs w:val="18"/>
                    </w:rPr>
                    <w:t>Копия приказа организации, осуществляющей образовательную деятельность, о нахождении в академическом отпуске по медицинским показаниям</w:t>
                  </w:r>
                </w:p>
              </w:tc>
              <w:tc>
                <w:tcPr>
                  <w:tcW w:w="5378" w:type="dxa"/>
                  <w:tcBorders>
                    <w:top w:val="nil"/>
                  </w:tcBorders>
                </w:tcPr>
                <w:p>
                  <w:pPr>
                    <w:pStyle w:val="Normal"/>
                    <w:spacing w:lineRule="auto" w:line="240" w:before="0" w:after="200"/>
                    <w:ind w:right="140"/>
                    <w:jc w:val="both"/>
                    <w:rPr>
                      <w:rFonts w:ascii="Arial" w:hAnsi="Arial" w:cs="Arial"/>
                      <w:sz w:val="18"/>
                      <w:szCs w:val="18"/>
                    </w:rPr>
                  </w:pPr>
                  <w:r>
                    <w:rPr>
                      <w:rFonts w:cs="Arial" w:ascii="Arial" w:hAnsi="Arial"/>
                      <w:sz w:val="18"/>
                      <w:szCs w:val="18"/>
                    </w:rPr>
                    <w:t>в случае обучения по очной форме в организации, осуществляющей образовательную деятельность</w:t>
                  </w:r>
                </w:p>
              </w:tc>
            </w:tr>
            <w:tr>
              <w:trPr/>
              <w:tc>
                <w:tcPr>
                  <w:tcW w:w="5378" w:type="dxa"/>
                  <w:tcBorders>
                    <w:top w:val="nil"/>
                  </w:tcBorders>
                </w:tcPr>
                <w:p>
                  <w:pPr>
                    <w:pStyle w:val="Normal"/>
                    <w:spacing w:lineRule="auto" w:line="240" w:before="0" w:after="0"/>
                    <w:ind w:right="140"/>
                    <w:jc w:val="both"/>
                    <w:rPr>
                      <w:rFonts w:ascii="Arial" w:hAnsi="Arial" w:cs="Arial"/>
                      <w:sz w:val="18"/>
                      <w:szCs w:val="18"/>
                    </w:rPr>
                  </w:pPr>
                  <w:r>
                    <w:rPr>
                      <w:rFonts w:cs="Arial" w:ascii="Arial" w:hAnsi="Arial"/>
                      <w:sz w:val="18"/>
                      <w:szCs w:val="18"/>
                    </w:rPr>
                    <w:t>Копия приказа работодателя о предоставлении отпуска без сохранения заработной платы</w:t>
                  </w:r>
                </w:p>
              </w:tc>
              <w:tc>
                <w:tcPr>
                  <w:tcW w:w="5378" w:type="dxa"/>
                  <w:tcBorders>
                    <w:top w:val="nil"/>
                  </w:tcBorders>
                </w:tcPr>
                <w:p>
                  <w:pPr>
                    <w:pStyle w:val="Normal"/>
                    <w:spacing w:lineRule="auto" w:line="240" w:before="0" w:after="0"/>
                    <w:ind w:right="140"/>
                    <w:jc w:val="both"/>
                    <w:rPr>
                      <w:rFonts w:ascii="Arial" w:hAnsi="Arial" w:cs="Arial"/>
                      <w:sz w:val="18"/>
                      <w:szCs w:val="18"/>
                    </w:rPr>
                  </w:pPr>
                  <w:r>
                    <w:rPr>
                      <w:rFonts w:cs="Arial" w:ascii="Arial" w:hAnsi="Arial"/>
                      <w:sz w:val="18"/>
                      <w:szCs w:val="18"/>
                    </w:rPr>
                    <w:t>в случае нахождения заявителя, члена его семьи в таком отпуске</w:t>
                  </w:r>
                </w:p>
              </w:tc>
            </w:tr>
          </w:tbl>
          <w:p>
            <w:pPr>
              <w:pStyle w:val="Normal"/>
              <w:widowControl/>
              <w:suppressAutoHyphens w:val="true"/>
              <w:spacing w:lineRule="auto" w:line="240" w:before="0" w:after="0"/>
              <w:jc w:val="left"/>
              <w:rPr>
                <w:rFonts w:ascii="Arial" w:hAnsi="Arial" w:cs="Arial"/>
                <w:b/>
              </w:rPr>
            </w:pPr>
            <w:r>
              <w:rPr>
                <w:rFonts w:eastAsia="Calibri" w:cs="Arial" w:ascii="Arial" w:hAnsi="Arial"/>
                <w:b/>
                <w:kern w:val="0"/>
                <w:sz w:val="22"/>
                <w:szCs w:val="22"/>
                <w:lang w:val="ru-RU" w:eastAsia="en-US" w:bidi="ar-SA"/>
              </w:rPr>
            </w:r>
          </w:p>
        </w:tc>
      </w:tr>
    </w:tbl>
    <w:p>
      <w:pPr>
        <w:pStyle w:val="NormalWeb"/>
        <w:spacing w:before="280" w:after="280"/>
        <w:rPr>
          <w:i/>
          <w:i/>
          <w:sz w:val="22"/>
          <w:szCs w:val="22"/>
        </w:rPr>
      </w:pPr>
      <w:r>
        <w:rPr>
          <w:rFonts w:cs="Arial" w:ascii="Arial" w:hAnsi="Arial"/>
          <w:i/>
          <w:sz w:val="22"/>
          <w:szCs w:val="22"/>
        </w:rPr>
        <w:t>Нормативные правовые документы, регламентирующие порядок предоставления государственной услуги, размещены для самостоятельного ознакомления на региональном портале государственных и муниципальных услуг www.uslugi.admtyumen.ru на главной странице в разделе «Социальное обеспечение».</w:t>
      </w:r>
    </w:p>
    <w:p>
      <w:pPr>
        <w:pStyle w:val="Normal"/>
        <w:spacing w:before="0" w:after="200"/>
        <w:rPr>
          <w:rFonts w:ascii="Arial" w:hAnsi="Arial" w:cs="Arial"/>
        </w:rPr>
      </w:pPr>
      <w:r>
        <w:rPr>
          <w:rFonts w:cs="Arial" w:ascii="Arial" w:hAnsi="Arial"/>
        </w:rPr>
      </w:r>
    </w:p>
    <w:sectPr>
      <w:type w:val="nextPage"/>
      <w:pgSz w:w="11906" w:h="16838"/>
      <w:pgMar w:left="567" w:right="567" w:gutter="0" w:header="0" w:top="567" w:footer="0" w:bottom="56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f1cd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964f4b"/>
    <w:rPr>
      <w:rFonts w:ascii="Tahoma" w:hAnsi="Tahoma" w:cs="Tahoma"/>
      <w:sz w:val="16"/>
      <w:szCs w:val="16"/>
    </w:rPr>
  </w:style>
  <w:style w:type="character" w:styleId="Hyperlink">
    <w:name w:val="Hyperlink"/>
    <w:basedOn w:val="DefaultParagraphFont"/>
    <w:uiPriority w:val="99"/>
    <w:semiHidden/>
    <w:unhideWhenUsed/>
    <w:rsid w:val="0022180a"/>
    <w:rPr>
      <w:color w:val="000080"/>
      <w:u w:val="single"/>
    </w:rPr>
  </w:style>
  <w:style w:type="paragraph" w:styleId="Style15" w:customStyle="1">
    <w:name w:val="Заголовок"/>
    <w:basedOn w:val="Normal"/>
    <w:next w:val="BodyText"/>
    <w:qFormat/>
    <w:rsid w:val="00a44bc4"/>
    <w:pPr>
      <w:keepNext w:val="true"/>
      <w:spacing w:before="240" w:after="120"/>
    </w:pPr>
    <w:rPr>
      <w:rFonts w:ascii="Liberation Sans" w:hAnsi="Liberation Sans" w:eastAsia="Microsoft YaHei" w:cs="Arial"/>
      <w:sz w:val="28"/>
      <w:szCs w:val="28"/>
    </w:rPr>
  </w:style>
  <w:style w:type="paragraph" w:styleId="BodyText">
    <w:name w:val="Body Text"/>
    <w:basedOn w:val="Normal"/>
    <w:rsid w:val="00a44bc4"/>
    <w:pPr>
      <w:spacing w:before="0" w:after="140"/>
    </w:pPr>
    <w:rPr/>
  </w:style>
  <w:style w:type="paragraph" w:styleId="List">
    <w:name w:val="List"/>
    <w:basedOn w:val="BodyText"/>
    <w:rsid w:val="00a44bc4"/>
    <w:pPr/>
    <w:rPr>
      <w:rFonts w:cs="Arial"/>
    </w:rPr>
  </w:style>
  <w:style w:type="paragraph" w:styleId="Caption">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1" w:customStyle="1">
    <w:name w:val="Название объекта1"/>
    <w:basedOn w:val="Normal"/>
    <w:qFormat/>
    <w:rsid w:val="00a44bc4"/>
    <w:pPr>
      <w:suppressLineNumbers/>
      <w:spacing w:before="120" w:after="120"/>
    </w:pPr>
    <w:rPr>
      <w:rFonts w:cs="Arial"/>
      <w:i/>
      <w:iCs/>
      <w:sz w:val="24"/>
      <w:szCs w:val="24"/>
    </w:rPr>
  </w:style>
  <w:style w:type="paragraph" w:styleId="Indexheading">
    <w:name w:val="index heading"/>
    <w:basedOn w:val="Normal"/>
    <w:qFormat/>
    <w:rsid w:val="00a44bc4"/>
    <w:pPr>
      <w:suppressLineNumbers/>
    </w:pPr>
    <w:rPr>
      <w:rFonts w:cs="Arial"/>
    </w:rPr>
  </w:style>
  <w:style w:type="paragraph" w:styleId="BalloonText">
    <w:name w:val="Balloon Text"/>
    <w:basedOn w:val="Normal"/>
    <w:link w:val="Style14"/>
    <w:uiPriority w:val="99"/>
    <w:semiHidden/>
    <w:unhideWhenUsed/>
    <w:qFormat/>
    <w:rsid w:val="00964f4b"/>
    <w:pPr>
      <w:spacing w:lineRule="auto" w:line="240" w:before="0" w:after="0"/>
    </w:pPr>
    <w:rPr>
      <w:rFonts w:ascii="Tahoma" w:hAnsi="Tahoma" w:cs="Tahoma"/>
      <w:sz w:val="16"/>
      <w:szCs w:val="16"/>
    </w:rPr>
  </w:style>
  <w:style w:type="paragraph" w:styleId="ListParagraph">
    <w:name w:val="List Paragraph"/>
    <w:basedOn w:val="Normal"/>
    <w:qFormat/>
    <w:rsid w:val="00d520ca"/>
    <w:pPr>
      <w:spacing w:before="0" w:after="200"/>
      <w:ind w:left="720"/>
      <w:contextualSpacing/>
    </w:pPr>
    <w:rPr/>
  </w:style>
  <w:style w:type="paragraph" w:styleId="ConsPlusNormal" w:customStyle="1">
    <w:name w:val="ConsPlusNormal"/>
    <w:qFormat/>
    <w:rsid w:val="0018371a"/>
    <w:pPr>
      <w:widowControl w:val="false"/>
      <w:suppressAutoHyphens w:val="true"/>
      <w:bidi w:val="0"/>
      <w:spacing w:before="0" w:after="0"/>
      <w:ind w:firstLine="720"/>
      <w:jc w:val="left"/>
    </w:pPr>
    <w:rPr>
      <w:rFonts w:ascii="Arial" w:hAnsi="Arial" w:eastAsia="Times New Roman" w:cs="Arial"/>
      <w:color w:val="auto"/>
      <w:kern w:val="0"/>
      <w:sz w:val="20"/>
      <w:szCs w:val="20"/>
      <w:lang w:eastAsia="ru-RU" w:val="ru-RU" w:bidi="ar-SA"/>
    </w:rPr>
  </w:style>
  <w:style w:type="paragraph" w:styleId="NormalWeb">
    <w:name w:val="Normal (Web)"/>
    <w:basedOn w:val="Normal"/>
    <w:uiPriority w:val="99"/>
    <w:unhideWhenUsed/>
    <w:qFormat/>
    <w:rsid w:val="004d60a0"/>
    <w:pPr>
      <w:spacing w:lineRule="auto" w:line="240" w:beforeAutospacing="1" w:afterAutospacing="1"/>
      <w:jc w:val="both"/>
    </w:pPr>
    <w:rPr>
      <w:rFonts w:ascii="Times New Roman" w:hAnsi="Times New Roman" w:eastAsia="Times New Roman" w:cs="Times New Roman"/>
      <w:color w:val="000000"/>
      <w:sz w:val="24"/>
      <w:szCs w:val="24"/>
      <w:lang w:eastAsia="ru-RU"/>
    </w:rPr>
  </w:style>
  <w:style w:type="paragraph" w:styleId="Sdendnote" w:customStyle="1">
    <w:name w:val="sdendnote"/>
    <w:basedOn w:val="Normal"/>
    <w:qFormat/>
    <w:rsid w:val="0022180a"/>
    <w:pPr>
      <w:suppressAutoHyphens w:val="false"/>
      <w:spacing w:lineRule="auto" w:line="240" w:beforeAutospacing="1" w:after="0"/>
      <w:ind w:hanging="340" w:left="340"/>
    </w:pPr>
    <w:rPr>
      <w:rFonts w:ascii="Times New Roman" w:hAnsi="Times New Roman" w:eastAsia="Times New Roman" w:cs="Times New Roman"/>
      <w:sz w:val="20"/>
      <w:szCs w:val="20"/>
      <w:lang w:eastAsia="ru-RU"/>
    </w:rPr>
  </w:style>
  <w:style w:type="paragraph" w:styleId="Western" w:customStyle="1">
    <w:name w:val="western"/>
    <w:basedOn w:val="Normal"/>
    <w:qFormat/>
    <w:rsid w:val="002646d8"/>
    <w:pPr>
      <w:suppressAutoHyphens w:val="false"/>
      <w:spacing w:lineRule="auto" w:line="240" w:beforeAutospacing="1" w:afterAutospacing="1"/>
      <w:jc w:val="both"/>
    </w:pPr>
    <w:rPr>
      <w:rFonts w:ascii="Times New Roman" w:hAnsi="Times New Roman" w:eastAsia="Times New Roman" w:cs="Times New Roman"/>
      <w:sz w:val="28"/>
      <w:szCs w:val="28"/>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59"/>
    <w:rsid w:val="00964f4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D4D607790BBD29B59D6A0B252081F9ADFABF332BA04E2D5CEF9061160A84E4D9D152DA47E2AB5A1A900086829D4E0B34F76D17CE2705D55FT20FE" TargetMode="External"/><Relationship Id="rId3" Type="http://schemas.openxmlformats.org/officeDocument/2006/relationships/hyperlink" Target="consultantplus://offline/ref=D4D607790BBD29B59D6A152836EDA7A2FFB36F2EA7472E02B4CD674155D4E28C9112DC12B3EF0F10950DCCD3DE050434F3T700E" TargetMode="External"/><Relationship Id="rId4" Type="http://schemas.openxmlformats.org/officeDocument/2006/relationships/hyperlink" Target="consultantplus://offline/ref=D4D607790BBD29B59D6A152836EDA7A2FFB36F2EA7472E02B4CD674155D4E28C9112DC12B3EF0F10950DCCD3DE050434F3T700E" TargetMode="External"/><Relationship Id="rId5" Type="http://schemas.openxmlformats.org/officeDocument/2006/relationships/hyperlink" Target="consultantplus://offline/ref=64CA742C2A3B1D5F7DF323C3A5FBF6A2BD7797D345606B9027DE1B88E0D31870AB026A4B7959DB740F45C78216rEK7L"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40</TotalTime>
  <Application>LibreOffice/7.6.7.2$Windows_X86_64 LibreOffice_project/dd47e4b30cb7dab30588d6c79c651f218165e3c5</Application>
  <AppVersion>15.0000</AppVersion>
  <Pages>3</Pages>
  <Words>1482</Words>
  <Characters>10577</Characters>
  <CharactersWithSpaces>12339</CharactersWithSpaces>
  <Paragraphs>69</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2024-05-20T09:30:00Z</dcterms:created>
  <dc:creator>1-10-3</dc:creator>
  <dc:description/>
  <dc:language>ru-RU</dc:language>
  <cp:lastModifiedBy/>
  <cp:lastPrinted>2024-05-21T12:38:00Z</cp:lastPrinted>
  <dcterms:modified xsi:type="dcterms:W3CDTF">2024-08-16T16:25:50Z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